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37" w:rsidRDefault="00AA1837" w:rsidP="00AA18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505" w:type="dxa"/>
        <w:tblInd w:w="-6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5"/>
        <w:gridCol w:w="2260"/>
        <w:gridCol w:w="4520"/>
      </w:tblGrid>
      <w:tr w:rsidR="00C17A05" w:rsidRPr="00C17A05" w:rsidTr="00C17A05">
        <w:trPr>
          <w:cantSplit/>
          <w:trHeight w:val="2280"/>
        </w:trPr>
        <w:tc>
          <w:tcPr>
            <w:tcW w:w="47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7A05" w:rsidRPr="00C17A05" w:rsidRDefault="00C17A05" w:rsidP="00C17A05">
            <w:pPr>
              <w:keepNext/>
              <w:spacing w:before="120" w:after="0" w:line="20" w:lineRule="atLeast"/>
              <w:ind w:left="142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C17A05" w:rsidRPr="00C17A05" w:rsidRDefault="00C17A05" w:rsidP="00C17A05">
            <w:pPr>
              <w:spacing w:after="0" w:line="20" w:lineRule="atLeast"/>
              <w:ind w:left="142"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C17A05">
              <w:rPr>
                <w:rFonts w:ascii="Times New Roman" w:eastAsia="Times New Roman" w:hAnsi="Times New Roman"/>
                <w:b/>
                <w:i/>
                <w:sz w:val="28"/>
              </w:rPr>
              <w:t>Администрация</w:t>
            </w:r>
          </w:p>
          <w:p w:rsidR="00C17A05" w:rsidRPr="00C17A05" w:rsidRDefault="00C17A05" w:rsidP="00C17A05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C17A05">
              <w:rPr>
                <w:rFonts w:ascii="Times New Roman" w:eastAsia="Times New Roman" w:hAnsi="Times New Roman"/>
                <w:b/>
                <w:i/>
                <w:sz w:val="28"/>
              </w:rPr>
              <w:t>МО «</w:t>
            </w:r>
            <w:proofErr w:type="spellStart"/>
            <w:r w:rsidRPr="00C17A05">
              <w:rPr>
                <w:rFonts w:ascii="Times New Roman" w:eastAsia="Times New Roman" w:hAnsi="Times New Roman"/>
                <w:b/>
                <w:i/>
                <w:sz w:val="28"/>
              </w:rPr>
              <w:t>Мамхегское</w:t>
            </w:r>
            <w:proofErr w:type="spellEnd"/>
            <w:r w:rsidRPr="00C17A05">
              <w:rPr>
                <w:rFonts w:ascii="Times New Roman" w:eastAsia="Times New Roman" w:hAnsi="Times New Roman"/>
                <w:b/>
                <w:i/>
                <w:sz w:val="28"/>
              </w:rPr>
              <w:t xml:space="preserve"> сельское</w:t>
            </w:r>
          </w:p>
          <w:p w:rsidR="00C17A05" w:rsidRPr="00C17A05" w:rsidRDefault="00C17A05" w:rsidP="00C17A05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C17A05">
              <w:rPr>
                <w:rFonts w:ascii="Times New Roman" w:eastAsia="Times New Roman" w:hAnsi="Times New Roman"/>
                <w:b/>
                <w:i/>
                <w:sz w:val="28"/>
              </w:rPr>
              <w:t>поселение»</w:t>
            </w:r>
          </w:p>
          <w:p w:rsidR="00C17A05" w:rsidRPr="00C17A05" w:rsidRDefault="00C17A05" w:rsidP="00C17A05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17A05">
              <w:rPr>
                <w:rFonts w:ascii="Times New Roman" w:eastAsia="Times New Roman" w:hAnsi="Times New Roman"/>
                <w:b/>
                <w:i/>
              </w:rPr>
              <w:t xml:space="preserve">385440, а. </w:t>
            </w:r>
            <w:proofErr w:type="spellStart"/>
            <w:r w:rsidRPr="00C17A05">
              <w:rPr>
                <w:rFonts w:ascii="Times New Roman" w:eastAsia="Times New Roman" w:hAnsi="Times New Roman"/>
                <w:b/>
                <w:i/>
              </w:rPr>
              <w:t>Мамхег</w:t>
            </w:r>
            <w:proofErr w:type="spellEnd"/>
            <w:proofErr w:type="gramStart"/>
            <w:r w:rsidRPr="00C17A05">
              <w:rPr>
                <w:rFonts w:ascii="Times New Roman" w:eastAsia="Times New Roman" w:hAnsi="Times New Roman"/>
                <w:b/>
                <w:i/>
              </w:rPr>
              <w:t>,,</w:t>
            </w:r>
            <w:proofErr w:type="gramEnd"/>
          </w:p>
          <w:p w:rsidR="00C17A05" w:rsidRPr="00C17A05" w:rsidRDefault="00C17A05" w:rsidP="00C17A05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17A05">
              <w:rPr>
                <w:rFonts w:ascii="Times New Roman" w:eastAsia="Times New Roman" w:hAnsi="Times New Roman"/>
                <w:b/>
                <w:i/>
              </w:rPr>
              <w:t>ул. Советская,54а.</w:t>
            </w:r>
          </w:p>
          <w:p w:rsidR="00C17A05" w:rsidRPr="00C17A05" w:rsidRDefault="00C17A05" w:rsidP="00C17A05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17A05">
              <w:rPr>
                <w:rFonts w:ascii="Times New Roman" w:eastAsia="Times New Roman" w:hAnsi="Times New Roman"/>
                <w:b/>
                <w:i/>
              </w:rPr>
              <w:t>88-777-3-9-22-34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7A05" w:rsidRPr="00C17A05" w:rsidRDefault="00C17A05" w:rsidP="00C17A05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8CADC00" wp14:editId="4966CB29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7A05" w:rsidRPr="00C17A05" w:rsidRDefault="00C17A05" w:rsidP="00C17A05">
            <w:pPr>
              <w:keepNext/>
              <w:spacing w:before="120" w:after="0" w:line="20" w:lineRule="atLeast"/>
              <w:ind w:left="142"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C17A05" w:rsidRPr="00C17A05" w:rsidRDefault="00C17A05" w:rsidP="00C17A05">
            <w:pPr>
              <w:keepNext/>
              <w:spacing w:after="0"/>
              <w:ind w:left="472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C17A05" w:rsidRPr="00C17A05" w:rsidRDefault="00C17A05" w:rsidP="00C17A05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э кой»</w:t>
            </w:r>
          </w:p>
          <w:p w:rsidR="00C17A05" w:rsidRPr="00C17A05" w:rsidRDefault="00C17A05" w:rsidP="00C17A05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C17A05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C17A05" w:rsidRPr="00C17A05" w:rsidRDefault="00C17A05" w:rsidP="00C17A05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C17A05">
              <w:rPr>
                <w:rFonts w:ascii="Times New Roman" w:eastAsia="Times New Roman" w:hAnsi="Times New Roman"/>
                <w:b/>
                <w:i/>
              </w:rPr>
              <w:t xml:space="preserve">385440, </w:t>
            </w:r>
            <w:proofErr w:type="spellStart"/>
            <w:r w:rsidRPr="00C17A05">
              <w:rPr>
                <w:rFonts w:ascii="Times New Roman" w:eastAsia="Times New Roman" w:hAnsi="Times New Roman"/>
                <w:b/>
                <w:i/>
              </w:rPr>
              <w:t>къ</w:t>
            </w:r>
            <w:proofErr w:type="spellEnd"/>
            <w:r w:rsidRPr="00C17A05">
              <w:rPr>
                <w:rFonts w:ascii="Times New Roman" w:eastAsia="Times New Roman" w:hAnsi="Times New Roman"/>
                <w:b/>
                <w:i/>
              </w:rPr>
              <w:t xml:space="preserve">. </w:t>
            </w:r>
            <w:proofErr w:type="spellStart"/>
            <w:r w:rsidRPr="00C17A05">
              <w:rPr>
                <w:rFonts w:ascii="Times New Roman" w:eastAsia="Times New Roman" w:hAnsi="Times New Roman"/>
                <w:b/>
                <w:i/>
              </w:rPr>
              <w:t>Мамхэгъ</w:t>
            </w:r>
            <w:proofErr w:type="spellEnd"/>
            <w:r w:rsidRPr="00C17A05">
              <w:rPr>
                <w:rFonts w:ascii="Times New Roman" w:eastAsia="Times New Roman" w:hAnsi="Times New Roman"/>
                <w:b/>
                <w:i/>
              </w:rPr>
              <w:t>,</w:t>
            </w:r>
          </w:p>
          <w:p w:rsidR="00C17A05" w:rsidRPr="00C17A05" w:rsidRDefault="00C17A05" w:rsidP="00C17A05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C17A05">
              <w:rPr>
                <w:rFonts w:ascii="Times New Roman" w:eastAsia="Times New Roman" w:hAnsi="Times New Roman"/>
                <w:b/>
                <w:i/>
              </w:rPr>
              <w:t>ур</w:t>
            </w:r>
            <w:proofErr w:type="spellEnd"/>
            <w:r w:rsidRPr="00C17A05">
              <w:rPr>
                <w:rFonts w:ascii="Times New Roman" w:eastAsia="Times New Roman" w:hAnsi="Times New Roman"/>
                <w:b/>
                <w:i/>
              </w:rPr>
              <w:t xml:space="preserve">. </w:t>
            </w:r>
            <w:proofErr w:type="spellStart"/>
            <w:r w:rsidRPr="00C17A05">
              <w:rPr>
                <w:rFonts w:ascii="Times New Roman" w:eastAsia="Times New Roman" w:hAnsi="Times New Roman"/>
                <w:b/>
                <w:i/>
              </w:rPr>
              <w:t>Советскэм</w:t>
            </w:r>
            <w:proofErr w:type="spellEnd"/>
            <w:r w:rsidRPr="00C17A05">
              <w:rPr>
                <w:rFonts w:ascii="Times New Roman" w:eastAsia="Times New Roman" w:hAnsi="Times New Roman"/>
                <w:b/>
                <w:i/>
              </w:rPr>
              <w:t>, 54а.</w:t>
            </w:r>
          </w:p>
          <w:p w:rsidR="00C17A05" w:rsidRPr="00C17A05" w:rsidRDefault="00C17A05" w:rsidP="00C17A05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17A05">
              <w:rPr>
                <w:rFonts w:ascii="Times New Roman" w:eastAsia="Times New Roman" w:hAnsi="Times New Roman"/>
                <w:b/>
                <w:i/>
              </w:rPr>
              <w:t>88-777-3-9-22-34</w:t>
            </w:r>
          </w:p>
        </w:tc>
      </w:tr>
    </w:tbl>
    <w:p w:rsidR="00E84766" w:rsidRDefault="00E84766" w:rsidP="00C17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A05" w:rsidRPr="00C17A05" w:rsidRDefault="00E84766" w:rsidP="00C17A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17A05" w:rsidRPr="00C17A05" w:rsidRDefault="00C17A05" w:rsidP="00C17A0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17A05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C17A05" w:rsidRPr="00C17A05" w:rsidRDefault="00C17A05" w:rsidP="00C17A0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17A05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proofErr w:type="spellStart"/>
      <w:r w:rsidRPr="00C17A05">
        <w:rPr>
          <w:rFonts w:ascii="Times New Roman" w:eastAsia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C17A0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сельское поселение»</w:t>
      </w:r>
      <w:r w:rsidRPr="00C17A0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       </w:t>
      </w:r>
    </w:p>
    <w:p w:rsidR="00C17A05" w:rsidRPr="00C17A05" w:rsidRDefault="00C17A05" w:rsidP="00C17A05">
      <w:pPr>
        <w:spacing w:after="0" w:line="240" w:lineRule="auto"/>
        <w:ind w:left="567" w:hanging="141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AA1837" w:rsidRPr="00C17A05" w:rsidRDefault="00C17A05" w:rsidP="00C17A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От</w:t>
      </w:r>
      <w:r w:rsidR="00E847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02.12.2019г.</w:t>
      </w:r>
      <w:r w:rsidRPr="00C17A0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№</w:t>
      </w:r>
      <w:r w:rsidR="00E847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53</w:t>
      </w:r>
      <w:r w:rsidRPr="00C17A0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</w:t>
      </w:r>
      <w:r w:rsidR="00E847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C17A0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C17A0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</w:t>
      </w:r>
      <w:proofErr w:type="gramStart"/>
      <w:r w:rsidRPr="00C17A0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.М</w:t>
      </w:r>
      <w:proofErr w:type="gramEnd"/>
      <w:r w:rsidRPr="00C17A0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амхег</w:t>
      </w:r>
      <w:proofErr w:type="spellEnd"/>
      <w:r w:rsidR="00AA183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1837" w:rsidRDefault="008E3DD3" w:rsidP="00C17A0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</w:t>
      </w:r>
      <w:r w:rsidR="00AA1837">
        <w:rPr>
          <w:rFonts w:ascii="Times New Roman" w:hAnsi="Times New Roman"/>
          <w:b/>
          <w:sz w:val="28"/>
          <w:szCs w:val="28"/>
        </w:rPr>
        <w:t>Об утверждении и введении в действие Программы профилактики на</w:t>
      </w:r>
      <w:r w:rsidR="00C17A05">
        <w:rPr>
          <w:rFonts w:ascii="Times New Roman" w:hAnsi="Times New Roman"/>
          <w:b/>
          <w:sz w:val="28"/>
          <w:szCs w:val="28"/>
        </w:rPr>
        <w:t>рушений обязательных требований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AA1837" w:rsidRDefault="00AA1837" w:rsidP="00C17A0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3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частью 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FD43A4">
        <w:t xml:space="preserve"> </w:t>
      </w:r>
      <w:r w:rsidRPr="00FD43A4">
        <w:rPr>
          <w:rFonts w:ascii="Times New Roman" w:hAnsi="Times New Roman"/>
          <w:sz w:val="28"/>
          <w:szCs w:val="28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FD43A4">
        <w:rPr>
          <w:rFonts w:ascii="Times New Roman" w:hAnsi="Times New Roman"/>
          <w:sz w:val="28"/>
          <w:szCs w:val="28"/>
        </w:rPr>
        <w:t xml:space="preserve"> муниципальными правовыми актами»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,муниципального образования «Шовгеновский район», Республики Адыгея, 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AA1837" w:rsidRPr="002B6B3F" w:rsidRDefault="00AA1837" w:rsidP="00C17A05">
      <w:pPr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 w:rsidRPr="002B6B3F">
        <w:rPr>
          <w:rFonts w:ascii="Times New Roman" w:hAnsi="Times New Roman"/>
          <w:b/>
          <w:sz w:val="28"/>
          <w:szCs w:val="28"/>
        </w:rPr>
        <w:t>ПОСТАНОВЛЯЕТ:</w:t>
      </w:r>
    </w:p>
    <w:p w:rsidR="00AA1837" w:rsidRDefault="00AA1837" w:rsidP="00C17A05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прилагаемую Программу профилактики нарушений обязательных требований, осуществляемую органом муниципального контроля  –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</w:t>
      </w:r>
      <w:r w:rsidR="00E84766">
        <w:rPr>
          <w:rFonts w:ascii="Times New Roman" w:hAnsi="Times New Roman"/>
          <w:sz w:val="28"/>
          <w:szCs w:val="28"/>
        </w:rPr>
        <w:t>гское</w:t>
      </w:r>
      <w:proofErr w:type="spellEnd"/>
      <w:r w:rsidR="00E84766">
        <w:rPr>
          <w:rFonts w:ascii="Times New Roman" w:hAnsi="Times New Roman"/>
          <w:sz w:val="28"/>
          <w:szCs w:val="28"/>
        </w:rPr>
        <w:t xml:space="preserve"> сельское поселение» на </w:t>
      </w:r>
      <w:r>
        <w:rPr>
          <w:rFonts w:ascii="Times New Roman" w:hAnsi="Times New Roman"/>
          <w:sz w:val="28"/>
          <w:szCs w:val="28"/>
        </w:rPr>
        <w:t xml:space="preserve"> 2020-2021 годы (далее - Программа профилактики нарушений).</w:t>
      </w:r>
    </w:p>
    <w:p w:rsidR="00AA1837" w:rsidRDefault="00AA1837" w:rsidP="00C17A05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лицам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A1837" w:rsidRPr="00AA1837" w:rsidRDefault="00AA1837" w:rsidP="00C17A05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AA1837">
        <w:rPr>
          <w:rFonts w:ascii="Times New Roman" w:hAnsi="Times New Roman"/>
          <w:sz w:val="28"/>
          <w:szCs w:val="28"/>
        </w:rPr>
        <w:t>Настоящее постановление опубликовать в районной газете «Заря» и разместить на официальном сайте Муниципального образования «</w:t>
      </w:r>
      <w:proofErr w:type="spellStart"/>
      <w:r w:rsidRPr="00AA1837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AA1837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A1837" w:rsidRDefault="00AA1837" w:rsidP="00C17A05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опубликования.</w:t>
      </w:r>
    </w:p>
    <w:p w:rsidR="00AA1837" w:rsidRDefault="00AA1837" w:rsidP="00C17A0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A05" w:rsidRDefault="00C17A05" w:rsidP="00C17A0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37" w:rsidRDefault="00AA1837" w:rsidP="00AA18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A05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AA1837" w:rsidRDefault="00C17A05" w:rsidP="00AA18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1837">
        <w:rPr>
          <w:rFonts w:ascii="Times New Roman" w:hAnsi="Times New Roman"/>
          <w:sz w:val="28"/>
          <w:szCs w:val="28"/>
        </w:rPr>
        <w:t>«</w:t>
      </w:r>
      <w:proofErr w:type="spellStart"/>
      <w:r w:rsidR="00AA1837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AA1837">
        <w:rPr>
          <w:rFonts w:ascii="Times New Roman" w:hAnsi="Times New Roman"/>
          <w:sz w:val="28"/>
          <w:szCs w:val="28"/>
        </w:rPr>
        <w:t xml:space="preserve"> сельское поселение»                              </w:t>
      </w:r>
      <w:r w:rsidR="002B6B3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/>
          <w:sz w:val="28"/>
          <w:szCs w:val="28"/>
        </w:rPr>
        <w:t>Тахумов</w:t>
      </w:r>
      <w:proofErr w:type="spellEnd"/>
    </w:p>
    <w:p w:rsidR="00C17A05" w:rsidRDefault="00C17A05" w:rsidP="00C17A05">
      <w:pPr>
        <w:tabs>
          <w:tab w:val="left" w:pos="138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A1837" w:rsidRPr="003448B9" w:rsidRDefault="00AA1837" w:rsidP="00C17A0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="002B6B3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8B9">
        <w:rPr>
          <w:rFonts w:ascii="Times New Roman" w:hAnsi="Times New Roman"/>
          <w:sz w:val="24"/>
          <w:szCs w:val="24"/>
        </w:rPr>
        <w:t>Утверждена</w:t>
      </w:r>
    </w:p>
    <w:p w:rsidR="00AA1837" w:rsidRPr="003448B9" w:rsidRDefault="00AA1837" w:rsidP="00C17A0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3448B9">
        <w:rPr>
          <w:rFonts w:ascii="Times New Roman" w:hAnsi="Times New Roman"/>
          <w:sz w:val="24"/>
          <w:szCs w:val="24"/>
        </w:rPr>
        <w:t xml:space="preserve">постановлением </w:t>
      </w:r>
      <w:r w:rsidR="00C17A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48B9">
        <w:rPr>
          <w:rFonts w:ascii="Times New Roman" w:hAnsi="Times New Roman"/>
          <w:sz w:val="24"/>
          <w:szCs w:val="24"/>
        </w:rPr>
        <w:t>администрации</w:t>
      </w:r>
    </w:p>
    <w:p w:rsidR="00AA1837" w:rsidRDefault="00AA1837" w:rsidP="00C17A0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A1837" w:rsidRDefault="00AA1837" w:rsidP="00C17A0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C17A05" w:rsidRPr="003448B9" w:rsidRDefault="00C17A05" w:rsidP="00C17A0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A1837" w:rsidRPr="00CE5461" w:rsidRDefault="00AA1837" w:rsidP="00C17A05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461">
        <w:rPr>
          <w:rFonts w:ascii="Times New Roman" w:hAnsi="Times New Roman"/>
          <w:b/>
          <w:sz w:val="28"/>
          <w:szCs w:val="28"/>
        </w:rPr>
        <w:t>Программа</w:t>
      </w:r>
    </w:p>
    <w:p w:rsidR="00AA1837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461">
        <w:rPr>
          <w:rFonts w:ascii="Times New Roman" w:hAnsi="Times New Roman"/>
          <w:b/>
          <w:sz w:val="28"/>
          <w:szCs w:val="28"/>
        </w:rPr>
        <w:t xml:space="preserve">Профилактики нарушений, </w:t>
      </w:r>
      <w:proofErr w:type="gramStart"/>
      <w:r w:rsidRPr="00CE5461">
        <w:rPr>
          <w:rFonts w:ascii="Times New Roman" w:hAnsi="Times New Roman"/>
          <w:b/>
          <w:sz w:val="28"/>
          <w:szCs w:val="28"/>
        </w:rPr>
        <w:t>осуществляемая</w:t>
      </w:r>
      <w:proofErr w:type="gramEnd"/>
      <w:r w:rsidRPr="00CE5461">
        <w:rPr>
          <w:rFonts w:ascii="Times New Roman" w:hAnsi="Times New Roman"/>
          <w:b/>
          <w:sz w:val="28"/>
          <w:szCs w:val="28"/>
        </w:rPr>
        <w:t xml:space="preserve"> органом муниципального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461">
        <w:rPr>
          <w:rFonts w:ascii="Times New Roman" w:hAnsi="Times New Roman"/>
          <w:b/>
          <w:sz w:val="28"/>
          <w:szCs w:val="28"/>
        </w:rPr>
        <w:t xml:space="preserve">- администрацией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  <w:r w:rsidR="00C17A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2020-2021 годы</w:t>
      </w:r>
    </w:p>
    <w:p w:rsidR="00AA1837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1837" w:rsidRPr="000A0B05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B05">
        <w:rPr>
          <w:rFonts w:ascii="Times New Roman" w:hAnsi="Times New Roman"/>
          <w:b/>
          <w:sz w:val="24"/>
          <w:szCs w:val="24"/>
        </w:rPr>
        <w:t>Паспорт</w:t>
      </w:r>
    </w:p>
    <w:p w:rsidR="00AA1837" w:rsidRPr="000A0B05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B05">
        <w:rPr>
          <w:rFonts w:ascii="Times New Roman" w:hAnsi="Times New Roman"/>
          <w:b/>
          <w:sz w:val="24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AA1837" w:rsidRPr="000A0B05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B05">
        <w:rPr>
          <w:rFonts w:ascii="Times New Roman" w:hAnsi="Times New Roman"/>
          <w:b/>
          <w:sz w:val="24"/>
          <w:szCs w:val="24"/>
        </w:rPr>
        <w:t xml:space="preserve">администрацией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AA1837" w:rsidRPr="000A0B05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B05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2020-2021 годы</w:t>
      </w:r>
    </w:p>
    <w:p w:rsidR="00AA1837" w:rsidRPr="000A0B05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962"/>
      </w:tblGrid>
      <w:tr w:rsidR="00AA1837" w:rsidRPr="000A0B05" w:rsidTr="002B6B3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0A0B05"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– 2021 г</w:t>
            </w:r>
            <w:r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</w:tr>
      <w:tr w:rsidR="00AA1837" w:rsidRPr="000A0B05" w:rsidTr="002B6B3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-Федеральны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 Закон от 06.10.2003 № 131-ФЗ «</w:t>
            </w:r>
            <w:r w:rsidRPr="000A0B05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Федерации»;</w:t>
            </w:r>
          </w:p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A1837" w:rsidRPr="000A0B05" w:rsidTr="002B6B3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0A0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 «Шовгеновский район» Республики Адыгея</w:t>
            </w:r>
            <w:r w:rsidRPr="000A0B05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AA1837" w:rsidRPr="000A0B05" w:rsidTr="002B6B3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B05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аконами Республики Адыгея </w:t>
            </w:r>
            <w:r w:rsidRPr="000A0B05">
              <w:rPr>
                <w:rFonts w:ascii="Times New Roman" w:hAnsi="Times New Roman"/>
                <w:sz w:val="24"/>
                <w:szCs w:val="24"/>
              </w:rPr>
              <w:t>(далее – требований, установленных законодательством РФ);</w:t>
            </w:r>
            <w:proofErr w:type="gramEnd"/>
          </w:p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A1837" w:rsidRPr="000A0B05" w:rsidTr="002B6B3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lastRenderedPageBreak/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A1837" w:rsidRPr="000A0B05" w:rsidTr="002B6B3F">
        <w:trPr>
          <w:trHeight w:val="113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2020-2021 годов</w:t>
            </w:r>
          </w:p>
        </w:tc>
      </w:tr>
      <w:tr w:rsidR="00AA1837" w:rsidRPr="000A0B05" w:rsidTr="002B6B3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AA1837" w:rsidRPr="000A0B05" w:rsidTr="002B6B3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Pr="008D6647">
              <w:rPr>
                <w:rFonts w:ascii="Times New Roman" w:hAnsi="Times New Roman"/>
                <w:sz w:val="24"/>
                <w:szCs w:val="24"/>
              </w:rPr>
              <w:t>муниципального образования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 w:rsidRPr="008D6647">
              <w:rPr>
                <w:rFonts w:ascii="Times New Roman" w:hAnsi="Times New Roman"/>
                <w:sz w:val="24"/>
                <w:szCs w:val="24"/>
              </w:rPr>
              <w:t xml:space="preserve"> сельское поселение"</w:t>
            </w:r>
            <w:r w:rsidRPr="000A0B05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A1837" w:rsidRPr="000A0B05" w:rsidTr="002B6B3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37" w:rsidRPr="000A0B05" w:rsidRDefault="00AA1837" w:rsidP="00793522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05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AA1837" w:rsidRPr="000A0B05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1837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1837" w:rsidRDefault="00AA1837" w:rsidP="00AA1837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 Виды муниципального контроля, осуществляемого администрацией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AA1837" w:rsidRDefault="00AA1837" w:rsidP="00AA1837">
      <w:pPr>
        <w:rPr>
          <w:rFonts w:ascii="Times New Roman" w:hAnsi="Times New Roman"/>
          <w:sz w:val="28"/>
          <w:szCs w:val="28"/>
        </w:rPr>
      </w:pPr>
    </w:p>
    <w:p w:rsidR="00AA1837" w:rsidRDefault="00AA1837" w:rsidP="00AA183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6"/>
        <w:gridCol w:w="5387"/>
      </w:tblGrid>
      <w:tr w:rsidR="00AA1837" w:rsidRPr="005610AF" w:rsidTr="002B6B3F">
        <w:tc>
          <w:tcPr>
            <w:tcW w:w="560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26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5387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0AF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A1837" w:rsidRPr="005610AF" w:rsidTr="002B6B3F">
        <w:tc>
          <w:tcPr>
            <w:tcW w:w="560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5610A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610AF">
              <w:rPr>
                <w:rFonts w:ascii="Times New Roman" w:hAnsi="Times New Roman"/>
                <w:sz w:val="24"/>
                <w:szCs w:val="24"/>
              </w:rPr>
              <w:t xml:space="preserve"> обеспечением сохранности автомобильных дорог местного значения в границах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5387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AA1837" w:rsidRPr="005610AF" w:rsidTr="002B6B3F">
        <w:tc>
          <w:tcPr>
            <w:tcW w:w="560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AF">
              <w:rPr>
                <w:rFonts w:ascii="Times New Roman" w:hAnsi="Times New Roman"/>
                <w:sz w:val="24"/>
                <w:szCs w:val="24"/>
              </w:rPr>
              <w:t xml:space="preserve">Муниципальный жилищный контроль на 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5387" w:type="dxa"/>
          </w:tcPr>
          <w:p w:rsidR="00AA1837" w:rsidRPr="005610AF" w:rsidRDefault="00AA1837" w:rsidP="0079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AA1837" w:rsidRDefault="00AA1837" w:rsidP="00AA1837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1837" w:rsidRDefault="00AA1837" w:rsidP="00AA1837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  <w:r w:rsidRPr="00EF6D7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2. Основные мероприятия по профилактике нарушений.</w:t>
      </w:r>
    </w:p>
    <w:p w:rsidR="00AA1837" w:rsidRDefault="00E84766" w:rsidP="00AA1837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AA1837" w:rsidRPr="00C01B7C">
        <w:rPr>
          <w:rFonts w:ascii="Times New Roman" w:hAnsi="Times New Roman"/>
          <w:b/>
          <w:sz w:val="28"/>
          <w:szCs w:val="28"/>
        </w:rPr>
        <w:t>. Проект плана мероприятий по профилактик</w:t>
      </w:r>
      <w:r w:rsidR="00AA1837">
        <w:rPr>
          <w:rFonts w:ascii="Times New Roman" w:hAnsi="Times New Roman"/>
          <w:b/>
          <w:sz w:val="28"/>
          <w:szCs w:val="28"/>
        </w:rPr>
        <w:t>е нарушений на 2020 и 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4153"/>
        <w:gridCol w:w="1876"/>
        <w:gridCol w:w="3070"/>
      </w:tblGrid>
      <w:tr w:rsidR="00AA1837" w:rsidRPr="00C01B7C" w:rsidTr="002B6B3F">
        <w:tc>
          <w:tcPr>
            <w:tcW w:w="1074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B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B7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53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        </w:t>
            </w:r>
          </w:p>
        </w:tc>
        <w:tc>
          <w:tcPr>
            <w:tcW w:w="3070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A1837" w:rsidRPr="00C01B7C" w:rsidTr="002B6B3F">
        <w:tc>
          <w:tcPr>
            <w:tcW w:w="1074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AA1837" w:rsidRPr="00C01B7C" w:rsidTr="002B6B3F">
        <w:trPr>
          <w:trHeight w:val="274"/>
        </w:trPr>
        <w:tc>
          <w:tcPr>
            <w:tcW w:w="1074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AA1837" w:rsidRDefault="00AA1837" w:rsidP="00793522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A1837" w:rsidRPr="00C01B7C" w:rsidRDefault="00AA1837" w:rsidP="00793522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В случае изменения 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6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070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AA1837" w:rsidRPr="00C01B7C" w:rsidTr="002B6B3F">
        <w:trPr>
          <w:trHeight w:val="5708"/>
        </w:trPr>
        <w:tc>
          <w:tcPr>
            <w:tcW w:w="1074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3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 xml:space="preserve">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01B7C">
              <w:rPr>
                <w:rFonts w:ascii="Times New Roman" w:hAnsi="Times New Roman"/>
                <w:sz w:val="24"/>
                <w:szCs w:val="24"/>
              </w:rPr>
              <w:t xml:space="preserve">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</w:t>
            </w:r>
            <w:proofErr w:type="spellStart"/>
            <w:r w:rsidRPr="00C01B7C">
              <w:rPr>
                <w:rFonts w:ascii="Times New Roman" w:hAnsi="Times New Roman"/>
                <w:sz w:val="24"/>
                <w:szCs w:val="24"/>
              </w:rPr>
              <w:t>предпринимате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C01B7C">
              <w:rPr>
                <w:rFonts w:ascii="Times New Roman" w:hAnsi="Times New Roman"/>
                <w:sz w:val="24"/>
                <w:szCs w:val="24"/>
              </w:rPr>
              <w:t xml:space="preserve"> в целях недопущения таких нарушений</w:t>
            </w:r>
          </w:p>
        </w:tc>
        <w:tc>
          <w:tcPr>
            <w:tcW w:w="1876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070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AA1837" w:rsidRPr="00C01B7C" w:rsidTr="002B6B3F">
        <w:tc>
          <w:tcPr>
            <w:tcW w:w="1074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070" w:type="dxa"/>
          </w:tcPr>
          <w:p w:rsidR="00AA1837" w:rsidRPr="00C01B7C" w:rsidRDefault="00AA1837" w:rsidP="00793522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7C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7C">
              <w:rPr>
                <w:rFonts w:ascii="Times New Roman" w:hAnsi="Times New Roman"/>
                <w:sz w:val="24"/>
                <w:szCs w:val="24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AA1837" w:rsidRPr="00C01B7C" w:rsidRDefault="00AA1837" w:rsidP="00AA1837">
      <w:pPr>
        <w:tabs>
          <w:tab w:val="left" w:pos="3672"/>
        </w:tabs>
        <w:jc w:val="center"/>
        <w:rPr>
          <w:rFonts w:ascii="Times New Roman" w:hAnsi="Times New Roman"/>
          <w:sz w:val="24"/>
          <w:szCs w:val="24"/>
        </w:rPr>
      </w:pPr>
    </w:p>
    <w:p w:rsidR="00AA1837" w:rsidRPr="00C01B7C" w:rsidRDefault="00AA1837" w:rsidP="00AA1837">
      <w:pPr>
        <w:tabs>
          <w:tab w:val="left" w:pos="3672"/>
        </w:tabs>
        <w:jc w:val="center"/>
        <w:rPr>
          <w:rFonts w:ascii="Times New Roman" w:hAnsi="Times New Roman"/>
          <w:sz w:val="24"/>
          <w:szCs w:val="24"/>
        </w:rPr>
      </w:pPr>
    </w:p>
    <w:p w:rsidR="00E557E2" w:rsidRDefault="00E557E2"/>
    <w:sectPr w:rsidR="00E557E2" w:rsidSect="002B6B3F">
      <w:pgSz w:w="11906" w:h="16838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F8"/>
    <w:rsid w:val="001002F8"/>
    <w:rsid w:val="002B6B3F"/>
    <w:rsid w:val="008E3DD3"/>
    <w:rsid w:val="00AA1837"/>
    <w:rsid w:val="00C17A05"/>
    <w:rsid w:val="00E557E2"/>
    <w:rsid w:val="00E8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37"/>
    <w:pPr>
      <w:ind w:left="720"/>
      <w:contextualSpacing/>
    </w:pPr>
  </w:style>
  <w:style w:type="paragraph" w:styleId="a4">
    <w:name w:val="No Spacing"/>
    <w:uiPriority w:val="1"/>
    <w:qFormat/>
    <w:rsid w:val="00AA18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A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37"/>
    <w:pPr>
      <w:ind w:left="720"/>
      <w:contextualSpacing/>
    </w:pPr>
  </w:style>
  <w:style w:type="paragraph" w:styleId="a4">
    <w:name w:val="No Spacing"/>
    <w:uiPriority w:val="1"/>
    <w:qFormat/>
    <w:rsid w:val="00AA18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A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4</cp:revision>
  <cp:lastPrinted>2019-12-17T08:32:00Z</cp:lastPrinted>
  <dcterms:created xsi:type="dcterms:W3CDTF">2019-06-20T12:55:00Z</dcterms:created>
  <dcterms:modified xsi:type="dcterms:W3CDTF">2019-12-23T08:34:00Z</dcterms:modified>
</cp:coreProperties>
</file>