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166"/>
        <w:gridCol w:w="2359"/>
        <w:gridCol w:w="4352"/>
      </w:tblGrid>
      <w:tr>
        <w:trPr>
          <w:trHeight w:val="1" w:hRule="atLeast"/>
          <w:jc w:val="right"/>
        </w:trPr>
        <w:tc>
          <w:tcPr>
            <w:tcW w:w="4166" w:type="dxa"/>
            <w:tcBorders>
              <w:top w:val="single" w:color="836967" w:sz="0"/>
              <w:left w:val="single" w:color="836967" w:sz="0"/>
              <w:bottom w:val="single" w:color="000000" w:sz="12"/>
              <w:right w:val="single" w:color="836967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РЕСПУБЛИКА АДЫГЕЯ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Мамхегское сельское  поселение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385440,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а. Мамхег,,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ул. Советская,54а.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88-777-3-9-28-04</w:t>
            </w:r>
          </w:p>
        </w:tc>
        <w:tc>
          <w:tcPr>
            <w:tcW w:w="2359" w:type="dxa"/>
            <w:tcBorders>
              <w:top w:val="single" w:color="836967" w:sz="0"/>
              <w:left w:val="single" w:color="836967" w:sz="0"/>
              <w:bottom w:val="single" w:color="000000" w:sz="12"/>
              <w:right w:val="single" w:color="836967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437" w:dyaOrig="1336">
                <v:rect xmlns:o="urn:schemas-microsoft-com:office:office" xmlns:v="urn:schemas-microsoft-com:vml" id="rectole0000000000" style="width:71.850000pt;height:66.8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352" w:type="dxa"/>
            <w:tcBorders>
              <w:top w:val="single" w:color="836967" w:sz="0"/>
              <w:left w:val="single" w:color="836967" w:sz="0"/>
              <w:bottom w:val="single" w:color="000000" w:sz="12"/>
              <w:right w:val="single" w:color="836967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АДЫГЭ РЕСПУБЛИК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Муниципальнэ образованиеу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Мамхыгъэ чъыпIэ кой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иадминистрацие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385440,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къ. Мамхэгъ,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ур. Советскэм, 54а.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88-777-3-9-28-04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64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20.07.2017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29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 Мамхег</w:t>
      </w:r>
    </w:p>
    <w:p>
      <w:pPr>
        <w:tabs>
          <w:tab w:val="left" w:pos="8946" w:leader="none"/>
        </w:tabs>
        <w:spacing w:before="0" w:after="0" w:line="240"/>
        <w:ind w:right="122" w:left="5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изменении адреса земельного участка.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соответсвии с Федеральным законом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от 06.01.2003г.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21ст 14 Уставом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Мамхегское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auto" w:val="clear"/>
        </w:rPr>
        <w:t xml:space="preserve">Положением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auto" w:val="clear"/>
        </w:rPr>
        <w:t xml:space="preserve">О присвоении адресов жилым домам, зданиям, строениям, сооружениям и владениям, расположенным на территории МО 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B2B2B"/>
          <w:spacing w:val="0"/>
          <w:position w:val="0"/>
          <w:sz w:val="28"/>
          <w:shd w:fill="auto" w:val="clear"/>
        </w:rPr>
        <w:t xml:space="preserve">Мамхегское сельское поселение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утвержденным Постановлением Главы администрации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Мамхегское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25.09.2008г.,  в целях упорядочения адресного хозяйства в а. Мамхег.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Изменить  адрес земельного участка с кадастровым номером 01:07:3400000:5312, площадью 29963 кв.м из категории земель"Земли сельскохозяиственного назначения" с: Республики Адыгея , Шовгеновский район, на Российская Федерация, Республика Адыгея,  Шовгеновский район, участок находется примерно в 3820м по напровлению на Юго-восток от ариентира- административного здания администрации МО "Мамхегское сельское поселение"адрес ариентира (Республика Адыгея  Шовгеновский район а.Мамхег ул.Советская 54а).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 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Мамхегское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Р.А.Тахумов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