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bookmarkStart w:id="0" w:name="Bookmark"/>
    </w:p>
    <w:tbl>
      <w:tblPr>
        <w:tblpPr w:leftFromText="180" w:rightFromText="180" w:vertAnchor="page" w:horzAnchor="page" w:tblpX="1371" w:tblpY="775"/>
        <w:tblW w:w="10080" w:type="dxa"/>
        <w:tblBorders>
          <w:bottom w:val="single" w:sz="12" w:space="0" w:color="auto"/>
        </w:tblBorders>
        <w:tblLayout w:type="fixed"/>
        <w:tblCellMar>
          <w:left w:w="70" w:type="dxa"/>
          <w:right w:w="70" w:type="dxa"/>
        </w:tblCellMar>
        <w:tblLook w:val="0000"/>
      </w:tblPr>
      <w:tblGrid>
        <w:gridCol w:w="4140"/>
        <w:gridCol w:w="1980"/>
        <w:gridCol w:w="3960"/>
      </w:tblGrid>
      <w:tr w:rsidR="00676751" w:rsidTr="00F0522D">
        <w:trPr>
          <w:cantSplit/>
        </w:trPr>
        <w:tc>
          <w:tcPr>
            <w:tcW w:w="4140" w:type="dxa"/>
            <w:tcBorders>
              <w:top w:val="nil"/>
              <w:left w:val="nil"/>
              <w:bottom w:val="single" w:sz="12" w:space="0" w:color="auto"/>
              <w:right w:val="nil"/>
            </w:tcBorders>
          </w:tcPr>
          <w:p w:rsidR="00676751" w:rsidRPr="00676751" w:rsidRDefault="00676751" w:rsidP="00676751">
            <w:pPr>
              <w:pStyle w:val="5"/>
              <w:tabs>
                <w:tab w:val="left" w:pos="0"/>
              </w:tabs>
              <w:spacing w:before="0"/>
              <w:ind w:firstLine="0"/>
              <w:rPr>
                <w:sz w:val="28"/>
              </w:rPr>
            </w:pPr>
            <w:r w:rsidRPr="00676751">
              <w:rPr>
                <w:sz w:val="28"/>
              </w:rPr>
              <w:t>РЕСПУБЛИКА АДЫГЕЯ</w:t>
            </w:r>
          </w:p>
          <w:p w:rsidR="00676751" w:rsidRPr="00676751" w:rsidRDefault="00676751" w:rsidP="00676751">
            <w:pPr>
              <w:spacing w:after="0" w:line="20" w:lineRule="atLeast"/>
              <w:ind w:firstLine="130"/>
              <w:jc w:val="center"/>
              <w:rPr>
                <w:rFonts w:ascii="Times New Roman" w:hAnsi="Times New Roman" w:cs="Times New Roman"/>
                <w:b/>
                <w:i/>
                <w:sz w:val="28"/>
              </w:rPr>
            </w:pPr>
            <w:r w:rsidRPr="00676751">
              <w:rPr>
                <w:rFonts w:ascii="Times New Roman" w:hAnsi="Times New Roman" w:cs="Times New Roman"/>
                <w:b/>
                <w:i/>
                <w:sz w:val="28"/>
              </w:rPr>
              <w:t>Администрация</w:t>
            </w:r>
          </w:p>
          <w:p w:rsidR="00676751" w:rsidRPr="00676751" w:rsidRDefault="00676751" w:rsidP="00676751">
            <w:pPr>
              <w:spacing w:after="0" w:line="20" w:lineRule="atLeast"/>
              <w:ind w:hanging="70"/>
              <w:jc w:val="center"/>
              <w:rPr>
                <w:rFonts w:ascii="Times New Roman" w:hAnsi="Times New Roman" w:cs="Times New Roman"/>
                <w:b/>
                <w:i/>
                <w:sz w:val="28"/>
              </w:rPr>
            </w:pPr>
            <w:r w:rsidRPr="00676751">
              <w:rPr>
                <w:rFonts w:ascii="Times New Roman" w:hAnsi="Times New Roman" w:cs="Times New Roman"/>
                <w:b/>
                <w:i/>
                <w:sz w:val="28"/>
              </w:rPr>
              <w:t>Муниципального образования</w:t>
            </w:r>
          </w:p>
          <w:p w:rsidR="00676751" w:rsidRPr="00676751" w:rsidRDefault="00676751" w:rsidP="00676751">
            <w:pPr>
              <w:spacing w:after="0" w:line="20" w:lineRule="atLeast"/>
              <w:ind w:hanging="70"/>
              <w:jc w:val="center"/>
              <w:rPr>
                <w:rFonts w:ascii="Times New Roman" w:hAnsi="Times New Roman" w:cs="Times New Roman"/>
                <w:b/>
                <w:i/>
                <w:sz w:val="28"/>
              </w:rPr>
            </w:pPr>
            <w:r w:rsidRPr="00676751">
              <w:rPr>
                <w:rFonts w:ascii="Times New Roman" w:hAnsi="Times New Roman" w:cs="Times New Roman"/>
                <w:b/>
                <w:i/>
                <w:sz w:val="28"/>
              </w:rPr>
              <w:t>«</w:t>
            </w:r>
            <w:proofErr w:type="spellStart"/>
            <w:r w:rsidRPr="00676751">
              <w:rPr>
                <w:rFonts w:ascii="Times New Roman" w:hAnsi="Times New Roman" w:cs="Times New Roman"/>
                <w:b/>
                <w:i/>
                <w:sz w:val="28"/>
              </w:rPr>
              <w:t>Мамхегское</w:t>
            </w:r>
            <w:proofErr w:type="spellEnd"/>
            <w:r w:rsidRPr="00676751">
              <w:rPr>
                <w:rFonts w:ascii="Times New Roman" w:hAnsi="Times New Roman" w:cs="Times New Roman"/>
                <w:b/>
                <w:i/>
                <w:sz w:val="28"/>
              </w:rPr>
              <w:t xml:space="preserve"> сельское</w:t>
            </w:r>
          </w:p>
          <w:p w:rsidR="00676751" w:rsidRPr="00676751" w:rsidRDefault="00676751" w:rsidP="00676751">
            <w:pPr>
              <w:spacing w:after="0" w:line="20" w:lineRule="atLeast"/>
              <w:ind w:hanging="70"/>
              <w:jc w:val="center"/>
              <w:rPr>
                <w:rFonts w:ascii="Times New Roman" w:hAnsi="Times New Roman" w:cs="Times New Roman"/>
                <w:b/>
                <w:i/>
                <w:sz w:val="28"/>
              </w:rPr>
            </w:pPr>
            <w:r w:rsidRPr="00676751">
              <w:rPr>
                <w:rFonts w:ascii="Times New Roman" w:hAnsi="Times New Roman" w:cs="Times New Roman"/>
                <w:b/>
                <w:i/>
                <w:sz w:val="28"/>
              </w:rPr>
              <w:t>поселение»</w:t>
            </w:r>
          </w:p>
          <w:p w:rsidR="00676751" w:rsidRPr="00676751" w:rsidRDefault="00676751" w:rsidP="00676751">
            <w:pPr>
              <w:spacing w:after="0" w:line="20" w:lineRule="atLeast"/>
              <w:ind w:left="130"/>
              <w:jc w:val="center"/>
              <w:rPr>
                <w:rFonts w:ascii="Times New Roman" w:hAnsi="Times New Roman" w:cs="Times New Roman"/>
                <w:b/>
                <w:i/>
              </w:rPr>
            </w:pPr>
            <w:r w:rsidRPr="00676751">
              <w:rPr>
                <w:rFonts w:ascii="Times New Roman" w:hAnsi="Times New Roman" w:cs="Times New Roman"/>
                <w:b/>
                <w:i/>
              </w:rPr>
              <w:t xml:space="preserve">385440, а. </w:t>
            </w:r>
            <w:proofErr w:type="spellStart"/>
            <w:r w:rsidRPr="00676751">
              <w:rPr>
                <w:rFonts w:ascii="Times New Roman" w:hAnsi="Times New Roman" w:cs="Times New Roman"/>
                <w:b/>
                <w:i/>
              </w:rPr>
              <w:t>Мамхег</w:t>
            </w:r>
            <w:proofErr w:type="spellEnd"/>
            <w:r w:rsidRPr="00676751">
              <w:rPr>
                <w:rFonts w:ascii="Times New Roman" w:hAnsi="Times New Roman" w:cs="Times New Roman"/>
                <w:b/>
                <w:i/>
              </w:rPr>
              <w:t>,</w:t>
            </w:r>
          </w:p>
          <w:p w:rsidR="00676751" w:rsidRPr="00676751" w:rsidRDefault="00676751" w:rsidP="00676751">
            <w:pPr>
              <w:spacing w:after="0" w:line="20" w:lineRule="atLeast"/>
              <w:ind w:left="130"/>
              <w:jc w:val="center"/>
              <w:rPr>
                <w:rFonts w:ascii="Times New Roman" w:hAnsi="Times New Roman" w:cs="Times New Roman"/>
                <w:b/>
                <w:i/>
              </w:rPr>
            </w:pPr>
            <w:r w:rsidRPr="00676751">
              <w:rPr>
                <w:rFonts w:ascii="Times New Roman" w:hAnsi="Times New Roman" w:cs="Times New Roman"/>
                <w:b/>
                <w:i/>
              </w:rPr>
              <w:t>ул. Советская,54а.</w:t>
            </w:r>
          </w:p>
          <w:p w:rsidR="00676751" w:rsidRPr="00676751" w:rsidRDefault="00676751" w:rsidP="00676751">
            <w:pPr>
              <w:spacing w:after="0" w:line="20" w:lineRule="atLeast"/>
              <w:ind w:left="130"/>
              <w:jc w:val="center"/>
              <w:rPr>
                <w:rFonts w:ascii="Times New Roman" w:hAnsi="Times New Roman" w:cs="Times New Roman"/>
                <w:b/>
                <w:i/>
              </w:rPr>
            </w:pPr>
            <w:r w:rsidRPr="00676751">
              <w:rPr>
                <w:rFonts w:ascii="Times New Roman" w:hAnsi="Times New Roman" w:cs="Times New Roman"/>
                <w:b/>
                <w:i/>
              </w:rPr>
              <w:t>88-777-3-9-22-34</w:t>
            </w:r>
          </w:p>
        </w:tc>
        <w:tc>
          <w:tcPr>
            <w:tcW w:w="1980" w:type="dxa"/>
            <w:tcBorders>
              <w:top w:val="nil"/>
              <w:left w:val="nil"/>
              <w:bottom w:val="single" w:sz="12" w:space="0" w:color="auto"/>
              <w:right w:val="nil"/>
            </w:tcBorders>
          </w:tcPr>
          <w:p w:rsidR="00676751" w:rsidRPr="00676751" w:rsidRDefault="00676751" w:rsidP="00676751">
            <w:pPr>
              <w:spacing w:line="240" w:lineRule="atLeast"/>
              <w:jc w:val="center"/>
              <w:rPr>
                <w:rFonts w:ascii="Times New Roman" w:hAnsi="Times New Roman" w:cs="Times New Roman"/>
                <w:b/>
                <w:sz w:val="32"/>
              </w:rPr>
            </w:pPr>
            <w:r w:rsidRPr="00676751">
              <w:rPr>
                <w:rFonts w:ascii="Times New Roman" w:hAnsi="Times New Roman" w:cs="Times New Roman"/>
                <w:b/>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4" o:title=""/>
                </v:shape>
                <o:OLEObject Type="Embed" ProgID="MSDraw" ShapeID="_x0000_i1025" DrawAspect="Content" ObjectID="_1765029385" r:id="rId5"/>
              </w:object>
            </w:r>
          </w:p>
        </w:tc>
        <w:tc>
          <w:tcPr>
            <w:tcW w:w="3960" w:type="dxa"/>
            <w:tcBorders>
              <w:top w:val="nil"/>
              <w:left w:val="nil"/>
              <w:bottom w:val="single" w:sz="12" w:space="0" w:color="auto"/>
              <w:right w:val="nil"/>
            </w:tcBorders>
          </w:tcPr>
          <w:p w:rsidR="00676751" w:rsidRPr="00914413" w:rsidRDefault="00676751" w:rsidP="00676751">
            <w:pPr>
              <w:pStyle w:val="5"/>
              <w:spacing w:before="0" w:line="240" w:lineRule="auto"/>
              <w:rPr>
                <w:sz w:val="28"/>
              </w:rPr>
            </w:pPr>
            <w:r w:rsidRPr="00914413">
              <w:rPr>
                <w:sz w:val="28"/>
              </w:rPr>
              <w:t>АДЫГЭ РЕСПУБЛИК</w:t>
            </w:r>
          </w:p>
          <w:p w:rsidR="00676751" w:rsidRPr="00676751" w:rsidRDefault="00676751" w:rsidP="00676751">
            <w:pPr>
              <w:pStyle w:val="3"/>
              <w:spacing w:before="0" w:line="240" w:lineRule="auto"/>
              <w:jc w:val="center"/>
              <w:rPr>
                <w:rFonts w:ascii="Times New Roman" w:hAnsi="Times New Roman" w:cs="Times New Roman"/>
                <w:i/>
                <w:color w:val="auto"/>
              </w:rPr>
            </w:pPr>
            <w:proofErr w:type="spellStart"/>
            <w:r w:rsidRPr="00676751">
              <w:rPr>
                <w:rFonts w:ascii="Times New Roman" w:hAnsi="Times New Roman" w:cs="Times New Roman"/>
                <w:i/>
                <w:color w:val="auto"/>
              </w:rPr>
              <w:t>Муниципальнэ</w:t>
            </w:r>
            <w:proofErr w:type="spellEnd"/>
            <w:r w:rsidRPr="00676751">
              <w:rPr>
                <w:rFonts w:ascii="Times New Roman" w:hAnsi="Times New Roman" w:cs="Times New Roman"/>
                <w:i/>
                <w:color w:val="auto"/>
              </w:rPr>
              <w:t xml:space="preserve"> </w:t>
            </w:r>
            <w:proofErr w:type="spellStart"/>
            <w:r w:rsidRPr="00676751">
              <w:rPr>
                <w:rFonts w:ascii="Times New Roman" w:hAnsi="Times New Roman" w:cs="Times New Roman"/>
                <w:i/>
                <w:color w:val="auto"/>
              </w:rPr>
              <w:t>образованиеу</w:t>
            </w:r>
            <w:proofErr w:type="spellEnd"/>
          </w:p>
          <w:p w:rsidR="00676751" w:rsidRPr="00914413" w:rsidRDefault="00676751" w:rsidP="00676751">
            <w:pPr>
              <w:pStyle w:val="a4"/>
            </w:pPr>
            <w:r w:rsidRPr="00914413">
              <w:t>«</w:t>
            </w:r>
            <w:proofErr w:type="spellStart"/>
            <w:r w:rsidRPr="00914413">
              <w:t>Мамхыгъэ</w:t>
            </w:r>
            <w:proofErr w:type="spellEnd"/>
            <w:r w:rsidRPr="00914413">
              <w:t xml:space="preserve"> </w:t>
            </w:r>
            <w:proofErr w:type="spellStart"/>
            <w:r w:rsidRPr="00914413">
              <w:t>чъып</w:t>
            </w:r>
            <w:proofErr w:type="spellEnd"/>
            <w:proofErr w:type="gramStart"/>
            <w:r w:rsidRPr="00914413">
              <w:rPr>
                <w:lang w:val="en-US"/>
              </w:rPr>
              <w:t>I</w:t>
            </w:r>
            <w:proofErr w:type="gramEnd"/>
            <w:r w:rsidRPr="00914413">
              <w:t>э кой»</w:t>
            </w:r>
          </w:p>
          <w:p w:rsidR="00676751" w:rsidRPr="00914413" w:rsidRDefault="00676751" w:rsidP="00676751">
            <w:pPr>
              <w:pStyle w:val="a4"/>
            </w:pPr>
            <w:proofErr w:type="spellStart"/>
            <w:r w:rsidRPr="00914413">
              <w:t>иадминистрацие</w:t>
            </w:r>
            <w:proofErr w:type="spellEnd"/>
          </w:p>
          <w:p w:rsidR="00676751" w:rsidRPr="00914413" w:rsidRDefault="00676751" w:rsidP="00676751">
            <w:pPr>
              <w:tabs>
                <w:tab w:val="left" w:pos="1080"/>
              </w:tabs>
              <w:spacing w:after="0" w:line="240" w:lineRule="auto"/>
              <w:ind w:left="176"/>
              <w:jc w:val="center"/>
              <w:rPr>
                <w:b/>
                <w:i/>
              </w:rPr>
            </w:pPr>
            <w:r w:rsidRPr="00914413">
              <w:rPr>
                <w:b/>
                <w:i/>
              </w:rPr>
              <w:t xml:space="preserve">385440, </w:t>
            </w:r>
            <w:proofErr w:type="spellStart"/>
            <w:r w:rsidRPr="00914413">
              <w:rPr>
                <w:b/>
                <w:i/>
              </w:rPr>
              <w:t>къ</w:t>
            </w:r>
            <w:proofErr w:type="spellEnd"/>
            <w:r w:rsidRPr="00914413">
              <w:rPr>
                <w:b/>
                <w:i/>
              </w:rPr>
              <w:t xml:space="preserve">. </w:t>
            </w:r>
            <w:proofErr w:type="spellStart"/>
            <w:r w:rsidRPr="00914413">
              <w:rPr>
                <w:b/>
                <w:i/>
              </w:rPr>
              <w:t>Мамхэгъ</w:t>
            </w:r>
            <w:proofErr w:type="spellEnd"/>
            <w:r w:rsidRPr="00914413">
              <w:rPr>
                <w:b/>
                <w:i/>
              </w:rPr>
              <w:t>,</w:t>
            </w:r>
          </w:p>
          <w:p w:rsidR="00676751" w:rsidRPr="00914413" w:rsidRDefault="00676751" w:rsidP="00676751">
            <w:pPr>
              <w:tabs>
                <w:tab w:val="left" w:pos="1080"/>
              </w:tabs>
              <w:spacing w:after="0" w:line="240" w:lineRule="auto"/>
              <w:ind w:left="176"/>
              <w:jc w:val="center"/>
              <w:rPr>
                <w:b/>
                <w:i/>
              </w:rPr>
            </w:pPr>
            <w:proofErr w:type="spellStart"/>
            <w:r w:rsidRPr="00914413">
              <w:rPr>
                <w:b/>
                <w:i/>
              </w:rPr>
              <w:t>ур</w:t>
            </w:r>
            <w:proofErr w:type="spellEnd"/>
            <w:r w:rsidRPr="00914413">
              <w:rPr>
                <w:b/>
                <w:i/>
              </w:rPr>
              <w:t xml:space="preserve">. </w:t>
            </w:r>
            <w:proofErr w:type="spellStart"/>
            <w:r w:rsidRPr="00914413">
              <w:rPr>
                <w:b/>
                <w:i/>
              </w:rPr>
              <w:t>Советскэм</w:t>
            </w:r>
            <w:proofErr w:type="spellEnd"/>
            <w:r w:rsidRPr="00914413">
              <w:rPr>
                <w:b/>
                <w:i/>
              </w:rPr>
              <w:t>, 54а.</w:t>
            </w:r>
          </w:p>
          <w:p w:rsidR="00676751" w:rsidRDefault="00676751" w:rsidP="00676751">
            <w:pPr>
              <w:tabs>
                <w:tab w:val="left" w:pos="1080"/>
              </w:tabs>
              <w:spacing w:line="240" w:lineRule="auto"/>
              <w:ind w:left="176"/>
              <w:jc w:val="center"/>
              <w:rPr>
                <w:b/>
                <w:i/>
              </w:rPr>
            </w:pPr>
            <w:r>
              <w:rPr>
                <w:b/>
                <w:i/>
              </w:rPr>
              <w:t>88-777-3-9-22-34</w:t>
            </w:r>
          </w:p>
        </w:tc>
      </w:tr>
    </w:tbl>
    <w:p w:rsidR="00676751" w:rsidRPr="00676751" w:rsidRDefault="00676751" w:rsidP="00676751">
      <w:pPr>
        <w:pStyle w:val="a8"/>
        <w:ind w:left="-284"/>
        <w:outlineLvl w:val="0"/>
        <w:rPr>
          <w:b/>
          <w:sz w:val="32"/>
          <w:szCs w:val="32"/>
          <w:lang w:val="ru-RU"/>
        </w:rPr>
      </w:pPr>
      <w:r w:rsidRPr="00676751">
        <w:rPr>
          <w:b/>
          <w:sz w:val="32"/>
          <w:szCs w:val="32"/>
          <w:lang w:val="ru-RU"/>
        </w:rPr>
        <w:t>Постановление</w:t>
      </w:r>
    </w:p>
    <w:p w:rsidR="00676751" w:rsidRPr="00676751" w:rsidRDefault="00676751" w:rsidP="00676751">
      <w:pPr>
        <w:spacing w:after="0" w:line="240" w:lineRule="auto"/>
        <w:jc w:val="center"/>
        <w:outlineLvl w:val="0"/>
        <w:rPr>
          <w:rFonts w:ascii="Times New Roman" w:hAnsi="Times New Roman" w:cs="Times New Roman"/>
          <w:b/>
          <w:sz w:val="28"/>
        </w:rPr>
      </w:pPr>
      <w:r w:rsidRPr="00676751">
        <w:rPr>
          <w:rFonts w:ascii="Times New Roman" w:hAnsi="Times New Roman" w:cs="Times New Roman"/>
          <w:b/>
          <w:sz w:val="28"/>
        </w:rPr>
        <w:t>Администрации муниципального образования</w:t>
      </w:r>
    </w:p>
    <w:p w:rsidR="00676751" w:rsidRPr="00676751" w:rsidRDefault="00676751" w:rsidP="00676751">
      <w:pPr>
        <w:jc w:val="center"/>
        <w:outlineLvl w:val="0"/>
        <w:rPr>
          <w:rFonts w:ascii="Times New Roman" w:hAnsi="Times New Roman" w:cs="Times New Roman"/>
          <w:b/>
          <w:sz w:val="28"/>
        </w:rPr>
      </w:pPr>
      <w:r w:rsidRPr="00676751">
        <w:rPr>
          <w:rFonts w:ascii="Times New Roman" w:hAnsi="Times New Roman" w:cs="Times New Roman"/>
          <w:b/>
          <w:sz w:val="28"/>
        </w:rPr>
        <w:t xml:space="preserve"> «</w:t>
      </w:r>
      <w:proofErr w:type="spellStart"/>
      <w:r w:rsidRPr="00676751">
        <w:rPr>
          <w:rFonts w:ascii="Times New Roman" w:hAnsi="Times New Roman" w:cs="Times New Roman"/>
          <w:b/>
          <w:sz w:val="28"/>
        </w:rPr>
        <w:t>Мамхегское</w:t>
      </w:r>
      <w:proofErr w:type="spellEnd"/>
      <w:r w:rsidRPr="00676751">
        <w:rPr>
          <w:rFonts w:ascii="Times New Roman" w:hAnsi="Times New Roman" w:cs="Times New Roman"/>
          <w:b/>
          <w:sz w:val="28"/>
        </w:rPr>
        <w:t xml:space="preserve"> сельское поселение» </w:t>
      </w:r>
    </w:p>
    <w:p w:rsidR="00676751" w:rsidRDefault="00676751" w:rsidP="00676751">
      <w:pPr>
        <w:outlineLvl w:val="0"/>
        <w:rPr>
          <w:rFonts w:ascii="Times New Roman" w:hAnsi="Times New Roman" w:cs="Times New Roman"/>
          <w:b/>
          <w:sz w:val="28"/>
        </w:rPr>
      </w:pPr>
    </w:p>
    <w:p w:rsidR="00676751" w:rsidRPr="00676751" w:rsidRDefault="00676751" w:rsidP="00676751">
      <w:pPr>
        <w:outlineLvl w:val="0"/>
        <w:rPr>
          <w:rFonts w:ascii="Times New Roman" w:hAnsi="Times New Roman" w:cs="Times New Roman"/>
          <w:b/>
          <w:sz w:val="32"/>
        </w:rPr>
      </w:pPr>
      <w:r w:rsidRPr="00676751">
        <w:rPr>
          <w:rFonts w:ascii="Times New Roman" w:hAnsi="Times New Roman" w:cs="Times New Roman"/>
          <w:b/>
          <w:sz w:val="28"/>
        </w:rPr>
        <w:t xml:space="preserve">от </w:t>
      </w:r>
      <w:r>
        <w:rPr>
          <w:rFonts w:ascii="Times New Roman" w:hAnsi="Times New Roman" w:cs="Times New Roman"/>
          <w:b/>
          <w:sz w:val="28"/>
        </w:rPr>
        <w:t>2</w:t>
      </w:r>
      <w:r w:rsidRPr="00676751">
        <w:rPr>
          <w:rFonts w:ascii="Times New Roman" w:hAnsi="Times New Roman" w:cs="Times New Roman"/>
          <w:b/>
          <w:sz w:val="28"/>
        </w:rPr>
        <w:t>5.12.2023г.</w:t>
      </w:r>
      <w:r w:rsidRPr="00676751">
        <w:rPr>
          <w:rFonts w:ascii="Times New Roman" w:hAnsi="Times New Roman" w:cs="Times New Roman"/>
          <w:sz w:val="28"/>
        </w:rPr>
        <w:t xml:space="preserve"> </w:t>
      </w:r>
      <w:r w:rsidRPr="00676751">
        <w:rPr>
          <w:rFonts w:ascii="Times New Roman" w:hAnsi="Times New Roman" w:cs="Times New Roman"/>
          <w:b/>
          <w:sz w:val="32"/>
        </w:rPr>
        <w:t>№4</w:t>
      </w:r>
      <w:r>
        <w:rPr>
          <w:rFonts w:ascii="Times New Roman" w:hAnsi="Times New Roman" w:cs="Times New Roman"/>
          <w:b/>
          <w:sz w:val="32"/>
        </w:rPr>
        <w:t>5</w:t>
      </w:r>
      <w:r w:rsidRPr="00676751">
        <w:rPr>
          <w:rFonts w:ascii="Times New Roman" w:hAnsi="Times New Roman" w:cs="Times New Roman"/>
          <w:b/>
          <w:sz w:val="32"/>
        </w:rPr>
        <w:t xml:space="preserve">                                                                   </w:t>
      </w:r>
      <w:r w:rsidRPr="00676751">
        <w:rPr>
          <w:rFonts w:ascii="Times New Roman" w:hAnsi="Times New Roman" w:cs="Times New Roman"/>
          <w:b/>
          <w:sz w:val="28"/>
        </w:rPr>
        <w:t xml:space="preserve">а. </w:t>
      </w:r>
      <w:proofErr w:type="spellStart"/>
      <w:r w:rsidRPr="00676751">
        <w:rPr>
          <w:rFonts w:ascii="Times New Roman" w:hAnsi="Times New Roman" w:cs="Times New Roman"/>
          <w:b/>
          <w:sz w:val="28"/>
        </w:rPr>
        <w:t>Мамхег</w:t>
      </w:r>
      <w:proofErr w:type="spellEnd"/>
    </w:p>
    <w:p w:rsidR="00676751" w:rsidRDefault="00676751" w:rsidP="00676751">
      <w:pPr>
        <w:jc w:val="center"/>
        <w:outlineLvl w:val="0"/>
        <w:rPr>
          <w:b/>
          <w:sz w:val="28"/>
        </w:rPr>
      </w:pPr>
    </w:p>
    <w:p w:rsidR="008871B7" w:rsidRPr="00097E13" w:rsidRDefault="00676751" w:rsidP="00676751">
      <w:pPr>
        <w:shd w:val="clear" w:color="auto" w:fill="FFFFFF"/>
        <w:spacing w:after="0" w:line="240" w:lineRule="auto"/>
        <w:ind w:firstLine="708"/>
        <w:jc w:val="both"/>
        <w:rPr>
          <w:rFonts w:ascii="Times New Roman" w:eastAsia="Times New Roman" w:hAnsi="Times New Roman" w:cs="Times New Roman"/>
          <w:sz w:val="24"/>
          <w:szCs w:val="24"/>
        </w:rPr>
      </w:pPr>
      <w:r w:rsidRPr="00097E13">
        <w:rPr>
          <w:rFonts w:ascii="Times New Roman" w:eastAsia="Times New Roman" w:hAnsi="Times New Roman" w:cs="Times New Roman"/>
          <w:b/>
          <w:bCs/>
          <w:color w:val="000000"/>
          <w:sz w:val="24"/>
          <w:szCs w:val="24"/>
        </w:rPr>
        <w:t xml:space="preserve"> </w:t>
      </w:r>
      <w:r w:rsidR="008871B7" w:rsidRPr="00097E13">
        <w:rPr>
          <w:rFonts w:ascii="Times New Roman" w:eastAsia="Times New Roman" w:hAnsi="Times New Roman" w:cs="Times New Roman"/>
          <w:b/>
          <w:bCs/>
          <w:color w:val="000000"/>
          <w:sz w:val="24"/>
          <w:szCs w:val="24"/>
        </w:rPr>
        <w:t>«</w:t>
      </w:r>
      <w:proofErr w:type="gramStart"/>
      <w:r w:rsidR="008871B7" w:rsidRPr="00097E13">
        <w:rPr>
          <w:rFonts w:ascii="Times New Roman" w:eastAsia="Times New Roman" w:hAnsi="Times New Roman" w:cs="Times New Roman"/>
          <w:b/>
          <w:bCs/>
          <w:color w:val="000000"/>
          <w:sz w:val="24"/>
          <w:szCs w:val="24"/>
        </w:rPr>
        <w:t>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sidR="008871B7" w:rsidRPr="00097E13">
        <w:rPr>
          <w:rFonts w:ascii="Times New Roman" w:eastAsia="Times New Roman" w:hAnsi="Times New Roman" w:cs="Times New Roman"/>
          <w:b/>
          <w:bCs/>
          <w:color w:val="000000"/>
          <w:sz w:val="24"/>
          <w:szCs w:val="24"/>
        </w:rPr>
        <w:t xml:space="preserve"> на территории муниципального образования «</w:t>
      </w:r>
      <w:proofErr w:type="spellStart"/>
      <w:r>
        <w:rPr>
          <w:rFonts w:ascii="Times New Roman" w:eastAsia="Times New Roman" w:hAnsi="Times New Roman" w:cs="Times New Roman"/>
          <w:b/>
          <w:bCs/>
          <w:color w:val="000000"/>
          <w:sz w:val="24"/>
          <w:szCs w:val="24"/>
        </w:rPr>
        <w:t>Мамхегское</w:t>
      </w:r>
      <w:proofErr w:type="spellEnd"/>
      <w:r>
        <w:rPr>
          <w:rFonts w:ascii="Times New Roman" w:eastAsia="Times New Roman" w:hAnsi="Times New Roman" w:cs="Times New Roman"/>
          <w:b/>
          <w:bCs/>
          <w:color w:val="000000"/>
          <w:sz w:val="24"/>
          <w:szCs w:val="24"/>
        </w:rPr>
        <w:t xml:space="preserve"> </w:t>
      </w:r>
      <w:r w:rsidR="008871B7">
        <w:rPr>
          <w:rFonts w:ascii="Times New Roman" w:eastAsia="Times New Roman" w:hAnsi="Times New Roman" w:cs="Times New Roman"/>
          <w:b/>
          <w:bCs/>
          <w:color w:val="000000"/>
          <w:sz w:val="24"/>
          <w:szCs w:val="24"/>
        </w:rPr>
        <w:t xml:space="preserve"> </w:t>
      </w:r>
      <w:r w:rsidR="008871B7" w:rsidRPr="00097E13">
        <w:rPr>
          <w:rFonts w:ascii="Times New Roman" w:eastAsia="Times New Roman" w:hAnsi="Times New Roman" w:cs="Times New Roman"/>
          <w:b/>
          <w:bCs/>
          <w:color w:val="000000"/>
          <w:sz w:val="24"/>
          <w:szCs w:val="24"/>
        </w:rPr>
        <w:t xml:space="preserve">сельское поселение» </w:t>
      </w:r>
    </w:p>
    <w:p w:rsidR="008871B7" w:rsidRPr="00097E13" w:rsidRDefault="008871B7" w:rsidP="008871B7">
      <w:pPr>
        <w:shd w:val="clear" w:color="auto" w:fill="FFFFFF"/>
        <w:spacing w:after="0" w:line="240" w:lineRule="auto"/>
        <w:jc w:val="both"/>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676751">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097E13">
        <w:rPr>
          <w:rFonts w:ascii="Times New Roman" w:eastAsia="Times New Roman" w:hAnsi="Times New Roman" w:cs="Times New Roman"/>
          <w:color w:val="000000"/>
          <w:sz w:val="24"/>
          <w:szCs w:val="24"/>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выбора перевозчиков, способных</w:t>
      </w:r>
      <w:proofErr w:type="gramEnd"/>
      <w:r w:rsidRPr="00097E13">
        <w:rPr>
          <w:rFonts w:ascii="Times New Roman" w:eastAsia="Times New Roman" w:hAnsi="Times New Roman" w:cs="Times New Roman"/>
          <w:color w:val="000000"/>
          <w:sz w:val="24"/>
          <w:szCs w:val="24"/>
        </w:rPr>
        <w:t xml:space="preserve"> обеспечить наиболее комфортные, безопасные и доступные условия перевозки пассажиров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97E13">
        <w:rPr>
          <w:rFonts w:ascii="Times New Roman" w:eastAsia="Times New Roman" w:hAnsi="Times New Roman" w:cs="Times New Roman"/>
          <w:color w:val="000000"/>
          <w:sz w:val="24"/>
          <w:szCs w:val="24"/>
        </w:rPr>
        <w:t xml:space="preserve">сельское поселение» </w:t>
      </w:r>
    </w:p>
    <w:p w:rsidR="008871B7" w:rsidRPr="00097E13" w:rsidRDefault="008871B7" w:rsidP="00676751">
      <w:pPr>
        <w:shd w:val="clear" w:color="auto" w:fill="FFFFFF"/>
        <w:spacing w:after="0" w:line="240" w:lineRule="auto"/>
        <w:jc w:val="both"/>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hd w:val="clear" w:color="auto" w:fill="FFFFFF"/>
        <w:spacing w:after="0" w:line="240" w:lineRule="auto"/>
        <w:jc w:val="center"/>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ind w:firstLine="540"/>
        <w:jc w:val="both"/>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 xml:space="preserve">1. Утвердить Порядок проведения открытого конкурса </w:t>
      </w:r>
      <w:proofErr w:type="gramStart"/>
      <w:r w:rsidRPr="00097E13">
        <w:rPr>
          <w:rFonts w:ascii="Times New Roman" w:eastAsia="Times New Roman" w:hAnsi="Times New Roman" w:cs="Times New Roman"/>
          <w:color w:val="000000"/>
          <w:sz w:val="24"/>
          <w:szCs w:val="24"/>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proofErr w:type="gramEnd"/>
      <w:r w:rsidRPr="00097E13">
        <w:rPr>
          <w:rFonts w:ascii="Times New Roman" w:eastAsia="Times New Roman" w:hAnsi="Times New Roman" w:cs="Times New Roman"/>
          <w:color w:val="000000"/>
          <w:sz w:val="24"/>
          <w:szCs w:val="24"/>
        </w:rPr>
        <w:t xml:space="preserve">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97E13">
        <w:rPr>
          <w:rFonts w:ascii="Times New Roman" w:eastAsia="Times New Roman" w:hAnsi="Times New Roman" w:cs="Times New Roman"/>
          <w:color w:val="000000"/>
          <w:sz w:val="24"/>
          <w:szCs w:val="24"/>
        </w:rPr>
        <w:t>сельское поселение». </w:t>
      </w:r>
    </w:p>
    <w:p w:rsidR="008871B7" w:rsidRPr="00097E13" w:rsidRDefault="008871B7" w:rsidP="00676751">
      <w:pPr>
        <w:spacing w:after="0" w:line="240" w:lineRule="auto"/>
        <w:ind w:firstLine="567"/>
        <w:jc w:val="both"/>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2. Настоящее постановление опубликовать или</w:t>
      </w:r>
      <w:r w:rsidR="00676751">
        <w:rPr>
          <w:rFonts w:ascii="Times New Roman" w:eastAsia="Times New Roman" w:hAnsi="Times New Roman" w:cs="Times New Roman"/>
          <w:color w:val="000000"/>
          <w:sz w:val="24"/>
          <w:szCs w:val="24"/>
        </w:rPr>
        <w:t xml:space="preserve"> обнародовать в районной газете </w:t>
      </w:r>
      <w:r w:rsidRPr="00097E13">
        <w:rPr>
          <w:rFonts w:ascii="Times New Roman" w:eastAsia="Times New Roman" w:hAnsi="Times New Roman" w:cs="Times New Roman"/>
          <w:color w:val="000000"/>
          <w:sz w:val="24"/>
          <w:szCs w:val="24"/>
        </w:rPr>
        <w:t>«Заря» и на официальном сайте администрации сельского поселения.</w:t>
      </w:r>
    </w:p>
    <w:p w:rsidR="008871B7" w:rsidRPr="00097E13" w:rsidRDefault="008871B7" w:rsidP="00676751">
      <w:pPr>
        <w:spacing w:after="0" w:line="240" w:lineRule="auto"/>
        <w:jc w:val="both"/>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         3. Контроль за выполнением настоящего постановления оставляю за собой.</w:t>
      </w:r>
    </w:p>
    <w:p w:rsidR="008871B7" w:rsidRPr="00097E13" w:rsidRDefault="008871B7" w:rsidP="00676751">
      <w:pPr>
        <w:spacing w:after="0" w:line="240" w:lineRule="auto"/>
        <w:jc w:val="both"/>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         4. Настоящее постановление вступает в силу со дня его подписания.</w:t>
      </w:r>
    </w:p>
    <w:p w:rsidR="008871B7" w:rsidRPr="00097E13" w:rsidRDefault="008871B7" w:rsidP="008871B7">
      <w:pPr>
        <w:spacing w:after="0" w:line="240" w:lineRule="auto"/>
        <w:ind w:firstLine="708"/>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ind w:firstLine="708"/>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ind w:firstLine="708"/>
        <w:rPr>
          <w:rFonts w:ascii="Times New Roman" w:eastAsia="Times New Roman" w:hAnsi="Times New Roman" w:cs="Times New Roman"/>
          <w:sz w:val="24"/>
          <w:szCs w:val="24"/>
        </w:rPr>
      </w:pPr>
      <w:r w:rsidRPr="00097E13">
        <w:rPr>
          <w:rFonts w:ascii="Times New Roman" w:eastAsia="Times New Roman" w:hAnsi="Times New Roman" w:cs="Times New Roman"/>
          <w:sz w:val="24"/>
          <w:szCs w:val="24"/>
        </w:rPr>
        <w:t> </w:t>
      </w:r>
    </w:p>
    <w:p w:rsidR="008871B7" w:rsidRPr="00097E13" w:rsidRDefault="008871B7" w:rsidP="008871B7">
      <w:pPr>
        <w:spacing w:after="0" w:line="240" w:lineRule="auto"/>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Глава администрации</w:t>
      </w:r>
    </w:p>
    <w:p w:rsidR="008871B7" w:rsidRPr="00097E13" w:rsidRDefault="008871B7" w:rsidP="008871B7">
      <w:pPr>
        <w:spacing w:after="0" w:line="240" w:lineRule="auto"/>
        <w:rPr>
          <w:rFonts w:ascii="Times New Roman" w:eastAsia="Times New Roman" w:hAnsi="Times New Roman" w:cs="Times New Roman"/>
          <w:sz w:val="24"/>
          <w:szCs w:val="24"/>
        </w:rPr>
      </w:pPr>
      <w:r w:rsidRPr="00097E13">
        <w:rPr>
          <w:rFonts w:ascii="Times New Roman" w:eastAsia="Times New Roman" w:hAnsi="Times New Roman" w:cs="Times New Roman"/>
          <w:color w:val="000000"/>
          <w:sz w:val="24"/>
          <w:szCs w:val="24"/>
        </w:rPr>
        <w:t>муниципального образования</w:t>
      </w:r>
    </w:p>
    <w:p w:rsidR="008871B7" w:rsidRDefault="008871B7" w:rsidP="008871B7">
      <w:pPr>
        <w:spacing w:after="0" w:line="240" w:lineRule="auto"/>
        <w:rPr>
          <w:rFonts w:ascii="Times New Roman" w:eastAsia="Times New Roman" w:hAnsi="Times New Roman" w:cs="Times New Roman"/>
          <w:color w:val="000000"/>
          <w:sz w:val="24"/>
          <w:szCs w:val="24"/>
        </w:rPr>
      </w:pPr>
      <w:r w:rsidRPr="00097E13">
        <w:rPr>
          <w:rFonts w:ascii="Times New Roman" w:eastAsia="Times New Roman" w:hAnsi="Times New Roman" w:cs="Times New Roman"/>
          <w:color w:val="000000"/>
          <w:sz w:val="24"/>
          <w:szCs w:val="24"/>
        </w:rPr>
        <w:t>«</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97E13">
        <w:rPr>
          <w:rFonts w:ascii="Times New Roman" w:eastAsia="Times New Roman" w:hAnsi="Times New Roman" w:cs="Times New Roman"/>
          <w:color w:val="000000"/>
          <w:sz w:val="24"/>
          <w:szCs w:val="24"/>
        </w:rPr>
        <w:t>сельское поселение»</w:t>
      </w:r>
      <w:r w:rsidRPr="00097E13">
        <w:rPr>
          <w:rFonts w:ascii="Times New Roman" w:eastAsia="Times New Roman" w:hAnsi="Times New Roman" w:cs="Times New Roman"/>
          <w:color w:val="000000"/>
          <w:sz w:val="24"/>
          <w:szCs w:val="24"/>
        </w:rPr>
        <w:tab/>
        <w:t xml:space="preserve">                                   </w:t>
      </w:r>
      <w:r w:rsidR="00676751">
        <w:rPr>
          <w:rFonts w:ascii="Times New Roman" w:eastAsia="Times New Roman" w:hAnsi="Times New Roman" w:cs="Times New Roman"/>
          <w:color w:val="000000"/>
          <w:sz w:val="24"/>
          <w:szCs w:val="24"/>
        </w:rPr>
        <w:t xml:space="preserve">Р.А. </w:t>
      </w:r>
      <w:proofErr w:type="spellStart"/>
      <w:r w:rsidR="00676751">
        <w:rPr>
          <w:rFonts w:ascii="Times New Roman" w:eastAsia="Times New Roman" w:hAnsi="Times New Roman" w:cs="Times New Roman"/>
          <w:color w:val="000000"/>
          <w:sz w:val="24"/>
          <w:szCs w:val="24"/>
        </w:rPr>
        <w:t>Тахумов</w:t>
      </w:r>
      <w:proofErr w:type="spellEnd"/>
      <w:r w:rsidR="00676751">
        <w:rPr>
          <w:rFonts w:ascii="Times New Roman" w:eastAsia="Times New Roman" w:hAnsi="Times New Roman" w:cs="Times New Roman"/>
          <w:color w:val="000000"/>
          <w:sz w:val="24"/>
          <w:szCs w:val="24"/>
        </w:rPr>
        <w:t xml:space="preserve"> </w:t>
      </w:r>
    </w:p>
    <w:p w:rsidR="00676751" w:rsidRDefault="00676751" w:rsidP="008871B7">
      <w:pPr>
        <w:spacing w:after="0" w:line="240" w:lineRule="auto"/>
        <w:rPr>
          <w:rFonts w:ascii="Times New Roman" w:eastAsia="Times New Roman" w:hAnsi="Times New Roman" w:cs="Times New Roman"/>
          <w:color w:val="000000"/>
          <w:sz w:val="24"/>
          <w:szCs w:val="24"/>
        </w:rPr>
      </w:pPr>
    </w:p>
    <w:p w:rsidR="00676751" w:rsidRDefault="00676751" w:rsidP="008871B7">
      <w:pPr>
        <w:spacing w:after="0" w:line="240" w:lineRule="auto"/>
        <w:rPr>
          <w:rFonts w:ascii="Times New Roman" w:eastAsia="Times New Roman" w:hAnsi="Times New Roman" w:cs="Times New Roman"/>
          <w:color w:val="000000"/>
          <w:sz w:val="24"/>
          <w:szCs w:val="24"/>
        </w:rPr>
      </w:pPr>
    </w:p>
    <w:p w:rsidR="00676751" w:rsidRDefault="00676751" w:rsidP="0067675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676751" w:rsidRDefault="00676751" w:rsidP="0067675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676751" w:rsidRDefault="00676751" w:rsidP="0067675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муниципального образования</w:t>
      </w:r>
    </w:p>
    <w:p w:rsidR="008871B7" w:rsidRDefault="00676751" w:rsidP="0067675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Мамхегское</w:t>
      </w:r>
      <w:proofErr w:type="spellEnd"/>
      <w:r>
        <w:rPr>
          <w:rFonts w:ascii="Times New Roman" w:eastAsia="Times New Roman" w:hAnsi="Times New Roman" w:cs="Times New Roman"/>
          <w:sz w:val="24"/>
          <w:szCs w:val="24"/>
        </w:rPr>
        <w:t xml:space="preserve"> сельское поселение»</w:t>
      </w:r>
    </w:p>
    <w:p w:rsidR="00676751" w:rsidRPr="00097E13" w:rsidRDefault="00676751" w:rsidP="0067675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25.12.2023г. №45</w:t>
      </w:r>
    </w:p>
    <w:p w:rsidR="00D42DFC" w:rsidRDefault="00D42DFC" w:rsidP="008871B7">
      <w:pPr>
        <w:widowControl w:val="0"/>
        <w:tabs>
          <w:tab w:val="left" w:pos="993"/>
        </w:tabs>
        <w:spacing w:after="0" w:line="240" w:lineRule="auto"/>
        <w:jc w:val="right"/>
        <w:rPr>
          <w:rFonts w:ascii="Times New Roman" w:eastAsia="Times New Roman" w:hAnsi="Times New Roman" w:cs="Times New Roman"/>
          <w:sz w:val="24"/>
          <w:szCs w:val="24"/>
        </w:rPr>
      </w:pP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Порядок проведения  </w:t>
      </w:r>
    </w:p>
    <w:p w:rsidR="008871B7"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открытого конкурса </w:t>
      </w:r>
      <w:proofErr w:type="gramStart"/>
      <w:r>
        <w:rPr>
          <w:rFonts w:ascii="Times New Roman" w:eastAsia="Times New Roman" w:hAnsi="Times New Roman" w:cs="Times New Roman"/>
          <w:b/>
          <w:bCs/>
          <w:color w:val="000000"/>
          <w:sz w:val="24"/>
          <w:szCs w:val="24"/>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proofErr w:type="gramEnd"/>
      <w:r>
        <w:rPr>
          <w:rFonts w:ascii="Times New Roman" w:eastAsia="Times New Roman" w:hAnsi="Times New Roman" w:cs="Times New Roman"/>
          <w:b/>
          <w:bCs/>
          <w:color w:val="000000"/>
          <w:sz w:val="24"/>
          <w:szCs w:val="24"/>
        </w:rPr>
        <w:t xml:space="preserve"> муниципального образования «</w:t>
      </w:r>
      <w:proofErr w:type="spellStart"/>
      <w:r w:rsidR="00676751">
        <w:rPr>
          <w:rFonts w:ascii="Times New Roman" w:eastAsia="Times New Roman" w:hAnsi="Times New Roman" w:cs="Times New Roman"/>
          <w:b/>
          <w:bCs/>
          <w:color w:val="000000"/>
          <w:sz w:val="24"/>
          <w:szCs w:val="24"/>
        </w:rPr>
        <w:t>Мамхегское</w:t>
      </w:r>
      <w:proofErr w:type="spellEnd"/>
      <w:r w:rsidR="006767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сельское поселение»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Общие положения</w:t>
      </w:r>
    </w:p>
    <w:p w:rsidR="008871B7"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w:t>
      </w:r>
      <w:proofErr w:type="gramEnd"/>
      <w:r>
        <w:rPr>
          <w:rFonts w:ascii="Times New Roman" w:eastAsia="Times New Roman" w:hAnsi="Times New Roman" w:cs="Times New Roman"/>
          <w:color w:val="000000"/>
          <w:sz w:val="24"/>
          <w:szCs w:val="24"/>
        </w:rPr>
        <w:t xml:space="preserve">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 (далее – Федеральный закон № 220-ФЗ).  </w:t>
      </w:r>
    </w:p>
    <w:p w:rsidR="008871B7" w:rsidRDefault="008871B7" w:rsidP="008871B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Порядок действует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и определяет условия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(далее – открытый конкурс).</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Организатором открытого конкурса является администрация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в лице управления строительства, транспорта, жилищно-коммунального и дорожного хозяйства (далее – организатор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 Предметом открытого конкурса является право </w:t>
      </w:r>
      <w:proofErr w:type="gramStart"/>
      <w:r>
        <w:rPr>
          <w:rFonts w:ascii="Times New Roman" w:eastAsia="Times New Roman" w:hAnsi="Times New Roman" w:cs="Times New Roman"/>
          <w:color w:val="000000"/>
          <w:sz w:val="24"/>
          <w:szCs w:val="24"/>
        </w:rPr>
        <w:t>на получение свидетельства об осуществлении перевозок по муниципальным маршрутам регулярных перевозок по нерегулируемым тарифам на территории</w:t>
      </w:r>
      <w:proofErr w:type="gramEnd"/>
      <w:r>
        <w:rPr>
          <w:rFonts w:ascii="Times New Roman" w:eastAsia="Times New Roman" w:hAnsi="Times New Roman" w:cs="Times New Roman"/>
          <w:color w:val="000000"/>
          <w:sz w:val="24"/>
          <w:szCs w:val="24"/>
        </w:rPr>
        <w:t xml:space="preserve">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(далее – свидетельство).</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Целью открытого конкурса является выбор перевозчиков, способных обеспечить комфортными, безопасными и доступными условиями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Объектом открытого конкурса является лот, включающий в себя один или несколько муниципальных маршрутов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Порядок объявления открытого конкурса и предоставления конкурсной документации на проведение открытого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w:t>
      </w:r>
      <w:proofErr w:type="gramStart"/>
      <w:r>
        <w:rPr>
          <w:rFonts w:ascii="Times New Roman" w:eastAsia="Times New Roman" w:hAnsi="Times New Roman" w:cs="Times New Roman"/>
          <w:color w:val="000000"/>
          <w:sz w:val="24"/>
          <w:szCs w:val="24"/>
        </w:rPr>
        <w:t xml:space="preserve">В целях проведения открытого конкурса организатор открытого конкурса разрабатывает конкурсную документацию на проведение открытого конкурса (далее – </w:t>
      </w:r>
      <w:r>
        <w:rPr>
          <w:rFonts w:ascii="Times New Roman" w:eastAsia="Times New Roman" w:hAnsi="Times New Roman" w:cs="Times New Roman"/>
          <w:color w:val="000000"/>
          <w:sz w:val="24"/>
          <w:szCs w:val="24"/>
        </w:rPr>
        <w:lastRenderedPageBreak/>
        <w:t>конкурсная документация) и размещает извещение о проведении открытого конкурса в информационно-телекоммуникационной сети «Интернет» на официальном сайте администрации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https://mohakurinohabl.ru/ (далее – официальный сайт) не менее чем за 30 календарных дней до даты вскрытия конвертов с конкурсными заявками на участие</w:t>
      </w:r>
      <w:proofErr w:type="gramEnd"/>
      <w:r>
        <w:rPr>
          <w:rFonts w:ascii="Times New Roman" w:eastAsia="Times New Roman" w:hAnsi="Times New Roman" w:cs="Times New Roman"/>
          <w:color w:val="000000"/>
          <w:sz w:val="24"/>
          <w:szCs w:val="24"/>
        </w:rPr>
        <w:t xml:space="preserve">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 В извещении о проведении открытого конкурса указываются следующие сведения: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предмет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дата начала и окончания, место и время приема конкурсных заявок (документов)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место, дата и время вскрытия конвертов с заявками на участие в открытом конкурсе, а также место и дата рассмотрения таких заявок;</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место, дата и время оценки и сопоставления заявок и подведения итогов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срок действия свидетельства и карт маршрута регулярных перевозок (далее – карта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место и условия оказания транспортных услуг (номер, наименование, общая протяженность муниципального маршрута, вид регулярных перевозок, вид транспортного средства, количество рейсов в день, предусмотренных расписанием, промежуточные остановочные пункты, порядок посадки и высадки пассажиров);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срок оказания транспортных услуг;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форма заявки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исчерпывающий перечень документов, входящих в состав заявки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 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письменного заявления любого заинтересованного лица в течение двух рабочих дней со дня регистрации соответствующего заявления обязан представить такому лицу конкурсную документацию. Плата за предоставление конкурсной документации не взимается.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 В течение пяти рабочих дней со дня принятия решения о внесении изменений в извещение о проведении открытого конкурса такие изменения размещаются организатором открытого конкурса на официальном сайте и направляются заказными письмами и (или) в электронном виде или вручаются лично всем заинтересованным лицам, которым была предоставлена конкурсная документация в печатном виде.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До размещения на официальном сайте извещения о проведении открытого конкурса предоставление организатором открытого конкурса любым заинтересованным лицам конкурсной документации не допускается.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2.6. Внесение изменений в извещение о проведении открытого конкурса принимается организатором открытого конкурса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размещения на официальном сайте внесенных изменений в извещение о проведении открытого конкурса до даты окончания срока подачи заявок на участие в открытом конкурсе этот срок составлял не менее чем двадцать дней. Изменение предмета открытого </w:t>
      </w:r>
      <w:r>
        <w:rPr>
          <w:rFonts w:ascii="Times New Roman" w:eastAsia="Times New Roman" w:hAnsi="Times New Roman" w:cs="Times New Roman"/>
          <w:color w:val="000000"/>
          <w:sz w:val="24"/>
          <w:szCs w:val="24"/>
        </w:rPr>
        <w:lastRenderedPageBreak/>
        <w:t>конкурса не допускается.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 Лица, использующие конкурсную документацию с официального сайта, самостоятельно отслеживают изменения, внесенные в извещение о проведении открытого конкурса, размещенные на официальном сайте. Организатор открытого конкурса не несет ответственности в случае, если заинтересованные лица не ознакомились с изменениями, внесенными в извещение о проведении открытого конкурса, размещенными надлежащим образом.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 Организатор открытого конкурса, опубликовавший и разместивший на официальном сайте извещение о проведении открытого конкурса, вправе отказаться от его проведения не позднее, чем за десять календарных дней до даты окончания срока подачи конкурсных заявок.</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 Извещение об отказе от проведения открытого конкурса размещается на официальном сайте в течение пяти рабочих дней со дня принятия решения об отказе от проведения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2.10. В течение пяти рабочих дней со дня принятия решения об отказе от проведения открытого конкурса организатор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направляет уведомление об отказе от проведения открытого конкурса по адресу, указанному претендентом на участие в открытом конкурсе на конверте;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вскрывает конверты с заявками на участие в открытом конкурсе, на которых адрес не указан, и направляет заявку на участие в открытом конкурсе и уведомление об отказе в проведении открытого конкурса по адресу, указанному в заявке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по форме, установленной приложением № 1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2.12. В течение трех рабочих дней со дня регистрации указанного запроса организатор открытого конкурса обязан направить в письменной форме или в форме электронного документа разъяснение положений конкурсной документации согласно приложению № 2 к Порядку,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 Разъяснение положений конкурсной документации не должно изменять ее суть.</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Требования, предъявляемые к участникам открытого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установленным статьей 23 Федерального закона № 220-ФЗ:</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наличие лицензии на осуществление деятельности по перевозкам пассажиров и багажа автомобильным транспортом в случае, если наличие указанной лицензии предусмотрено законодательством Российской Федерации;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отсутствие у участника открытого конкурса задолженности по обязательным </w:t>
      </w:r>
      <w:r>
        <w:rPr>
          <w:rFonts w:ascii="Times New Roman" w:eastAsia="Times New Roman" w:hAnsi="Times New Roman" w:cs="Times New Roman"/>
          <w:color w:val="000000"/>
          <w:sz w:val="24"/>
          <w:szCs w:val="24"/>
        </w:rPr>
        <w:lastRenderedPageBreak/>
        <w:t>платежам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наличие договора простого товарищества в письменной форме (для участников договора простого товарищества);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или приостановление действия выданных свидетельств об осуществлении перевозок по маршруту регулярных перевозок по следующим основаниям: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вступление в законную силу решения суда о прекращении действия свидетельства;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принятие администрацией муниципального образования «… район» решения о прекращении действия свидетельства об осуществлении перевозок по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принятие уполномоченным федеральным органом исполнительной власти решения о прекращении действия свидетельства об осуществлении перевозок по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Требования, предусмотренные подпунктами 1, 3, 4 пункта 3.1 Порядка, применяются в отношении каждого участника договора простого товарищества.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Требования к содержанию, форме, оформлению и составу</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заявки на участие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Для участия в открытом конкурсе претенденты на участие в открытом конкурсе представляют оригинал заявки на участие в открытом конкурсе, в состав которой должны входить:</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заявление о регистрации заявки по форме согласно приложению № 3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сводная информация о транспортных средствах, заявленных для участия в открытом конкурсе, по форме согласно приложению № 4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копия устава (для юридического лица, действующего на основании устава)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копия лицензии на осуществление деятельности по перевозкам пассажиров и багажа автомобильным транспортом;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документ, подтверждающий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 копии документов, подтверждающих наличие у претендента на праве собственности или ином законном основании на весь период действия свидетельства транспортных средств, соответствующих по назначению, конструкции, внешнему и </w:t>
      </w:r>
      <w:r>
        <w:rPr>
          <w:rFonts w:ascii="Times New Roman" w:eastAsia="Times New Roman" w:hAnsi="Times New Roman" w:cs="Times New Roman"/>
          <w:color w:val="000000"/>
          <w:sz w:val="24"/>
          <w:szCs w:val="24"/>
        </w:rPr>
        <w:lastRenderedPageBreak/>
        <w:t>внутреннему оборудованию техническим требованиям в отношении перевозок пассажиров и допущенные в установленном порядке к участию в дорожном движении в количестве, определенном в информационном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Претендентом на участие в открытом конкурсе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на весь период действия свидетельства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Транспортное средство может быть заявлено для осуществления перевозок пассажиров и багажа по муниципальным маршрутам регулярных перевозок только одним претендентом.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Транспортное средство должно соответствовать по конструкции и техническому состоянию требованиям нормативных документов и завода-изготовителя.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копии документов, подтверждающие наличие на праве собственности или ином законном основании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в течение года, предшествующего дате проведения открытого конкурса. В заявку на участие в открытом конкурсе перед вложением данных документов необходимо включить дополнительный лист с надписью «копии документов, подтверждающих наличие транспортных средств, в течение года, предшествующего дате проведения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в случае указания в сводной информации о транспортных средствах, заявленных для участия в открытом конкурсе, характеристик, влияющих на качество перевозок, претендентом предоставляются документы, подтверждающие наличие указанных характеристик (при наличии);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справка, составленная в произвольной форме,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(дате размещения на официальном сайте извещения о проведении открытого конкурса), выданные территориальным органом федерального органа исполнительной власти (далее – территориальный орган), осуществляющим функции по контролю и надзору в сфере безопасности дорожного движения;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справку, подтверждающую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выданную налоговым органом (код справки по КНД 1120101);</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копии документов (государственные и (или) муниципальные контракты, свидетельства об осуществлении перевозок по муниципальным маршрутам регулярных </w:t>
      </w:r>
      <w:r>
        <w:rPr>
          <w:rFonts w:ascii="Times New Roman" w:eastAsia="Times New Roman" w:hAnsi="Times New Roman" w:cs="Times New Roman"/>
          <w:color w:val="000000"/>
          <w:sz w:val="24"/>
          <w:szCs w:val="24"/>
        </w:rPr>
        <w:lastRenderedPageBreak/>
        <w:t>перевозок, иные документы, выданные в соответствии с нормативными правовыми актами Российской Федерации, Республики Адыгея и муниципальными нормативными правовыми актами), подтверждающие опыт осуществления регулярных перевозок (при наличии);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для участников договора простого товарищества – копия договора простого товарищества, подписанного всеми участниками;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опись представленных документов, подписанная претендентом или его представителем по форме согласно приложению № 5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В случае участия в открытом конкурсе участников договора простого товарищества документы, указанные в подпунктах 3, 4, 6-10 пункта 4.1 Порядка, необходимо представить каждому из участников такого договора.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 Если претендент на участие в открытом конкурсе подает заявки на участие в открытом конкурсе на несколько муниципальных маршрутов, то по каждому заявленному маршруту необходимо представление отдельной заявки на участие в открытом конкурсе и  полного комплекта документов, предусмотренных пунктом 4.1 Порядка.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 Документы, для которых установлены формы согласно приложениям к конкурсной документации,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 При подготовке документов, входящих в состав заявки на участие в открытом конкурсе, не допускается применение факсимильных подписей.</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Документы, указанные в пункте 4.1 Порядка и входящие в состав оригинала заявки на участие в открытом конкурсе, представляются на бумажном носителе непосредственно организатору открытого конкурса или направляются по почте по адресу, указанному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4.6. Документы, указанные в пункте 4.1 Порядка и входящие в состав оригинала заявки на участие в открытом конкурсе, должны быть сброшюрованы в одну или несколько папок, пронумерованы и скреплены печатью (при наличии печати) и подписью претендента на участие в открытом конкурсе.  Первыми должны быть подшиты заявка и опись прилагаемых документов к заявке с указанием страниц, на которых находятся соответствующие документы.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представленной информации и документов.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4.7. Документы, указанные в пункте 4.1 Порядка и входящие в состав оригинала заявки на участие в открытом конкурсе, должны быть запечатаны в отдельный непрозрачный конверт (образец надписи на конверте приведен в приложении № 5 к Порядку). Конверт должен быть запечатан, скреплен подписью и печатью (при наличии) претендента на участие в открытом конкурсе таким образом, чтобы исключалась возможность вскрытия конверта без нарушения печати (при наличии) и подписи претендента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конверте, в котором предоставляются документы для участия в открытом конкурсе, должна содержаться информация о заявляемом муниципальном маршруте (номер и наименование муниципального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4.8. Конверт, в котором предоставляются документы для участия в открытом конкурсе, должен быть адресован организатору открытого конкурса по адресу, указанному в извещении о проведении открытого конкурса. Претенденты на участие в открытом конкурсе вправе указать на конверте адрес, по которому будет выслана </w:t>
      </w:r>
      <w:r>
        <w:rPr>
          <w:rFonts w:ascii="Times New Roman" w:eastAsia="Times New Roman" w:hAnsi="Times New Roman" w:cs="Times New Roman"/>
          <w:color w:val="000000"/>
          <w:sz w:val="24"/>
          <w:szCs w:val="24"/>
        </w:rPr>
        <w:lastRenderedPageBreak/>
        <w:t>информация об отмене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 Организатор открытого конкурса не несет ответственности в случае потери документов заявки на участие в открытом конкурсе, если конверт не запечатан или не оформлен в соответствии с требованиями конкурсной документации.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Порядок подачи заявок на участие в открытом конкурсе, изменение и отзыв заявок на участие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 Прием организатором открытого конкурса заявок на участие в открытом конкурсе производится в сроки, указанные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 Заявки на участие в открытом конкурсе должны быть поданы претендентом на участие в открытом конкурсе не позднее срока, установленного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5.3. </w:t>
      </w:r>
      <w:proofErr w:type="gramStart"/>
      <w:r>
        <w:rPr>
          <w:rFonts w:ascii="Times New Roman" w:eastAsia="Times New Roman" w:hAnsi="Times New Roman" w:cs="Times New Roman"/>
          <w:color w:val="000000"/>
          <w:sz w:val="24"/>
          <w:szCs w:val="24"/>
        </w:rPr>
        <w:t>Претенденты на участие в открытом конкурсе вправе сдать конверт с заявкой и иными документами непосредственно организатору открытого конкурса  (адрес: …) или направить указанный конверт посредством почтовой связи по адресу: .... При направлении конверта непосредственно организатору открытого конкурса к конверту прикладывается сопроводительное письмо о направлении заявки и иных документов на участие в открытом конкурсе.</w:t>
      </w:r>
      <w:proofErr w:type="gramEnd"/>
      <w:r>
        <w:rPr>
          <w:rFonts w:ascii="Times New Roman" w:eastAsia="Times New Roman" w:hAnsi="Times New Roman" w:cs="Times New Roman"/>
          <w:color w:val="000000"/>
          <w:sz w:val="24"/>
          <w:szCs w:val="24"/>
        </w:rPr>
        <w:t xml:space="preserve"> Без сопроводительного письма конверт не принимается.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Документы, направляемые организатору открытого конкурса, регистрируются в системе электронного документооборота «Дело».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заклеенные конверты, а также конверты, имеющие повреждения, некачественное опечатывание, не принимаются.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Организатор открытого конкурса ведет журнал регистрации заявок (приложение № 7 к Порядку), в котором последовательно ведется запись о принятых конвертах с заявками на участие в открытом конкурсе и сопроводительными письмами.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отправки конверта с заявкой на участие в открытом конкурсе через почтовую связь, указанный конверт должен быть направлен как почтовое отправление с уведомлением о вручении. При этом претендент на участие в открытом конкурсе должен направить конверт с заявкой на участие в открытом конкурсе заблаговременно, с таким расчетом, чтобы он был получен организатором открытого конкурса не позднее даты и времени, указанных в извещении о проведении открытого конкурса. Организатор открытого конкурса не несет ответственности за возможное нарушение сроков почтовой доставки.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 Организатор открытого конкурса может продлить срок подачи заявок на участие в открытом конкурсе путем внесения изменений в извещение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 Претендент на участие в открытом конкурсе имеет право отозвать заявку на участие в открытом конкурсе до дня окончания приема заявок на участие в открытом конкурсе путем направления соответствующего обращения организатору открытого конкурса. Заявление об отзыве заявки на участие в открытом конкурсе должно поступить организатору открытого конкурса не позднее дня, предшествующего дате вскрытия конвертов с заявками на участие в открытом конкурсе. Отозванные заявки на участие в открытом конкурсе не учитываются при определении количества заявок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 Заявки на участие в открытом конкурсе, допущенные к участию в открытом конкурсе, по окончании открытого конкурса не возвращаются.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Процедура вскрытия конвертов с заявками и документами претендентов</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на участие в открытом конкурсе</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 Процедура вскрытия конвертов с заявками на участие в открытом конкурсе осуществляется конкурсной комиссией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(далее – конкурсная комиссия).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6.2.  Конкурсная   комиссия   является    постоянно    действующим коллегиальным органом организатора открытого конкурса. Членами конкурсной комиссии не могут быть участники открытого конкурса и их представители.</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6.3. Состав конкурсной комиссии утверждается распоряжением администрации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6.4. Заседание конкурсной комиссии ведет председатель, в отсутствие председателя – заместитель председателя. Секретарь конкурсной комиссии по поручению председателя конкурсной комиссии осуществляет функции по организации подготовки заседания конкурсной комиссии, ведению и оформлению протокола.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6.5. Заседание конкурсной комиссии считается правомочным, если в его работе приняли участие не менее половины от установленной численности конкурсной комиссии. Принятие решения членами комиссии путем проведения заочного голосования не допускается.</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6.6. Члены конкурсной комиссии должны быть своевременно, не позднее чем за пять рабочих дней, уведомлены о месте, дате и времени проведения ее заседания.</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6.7. Конкурсной комиссией осуществляется вскрытие конвертов с заявками, оценка и сопоставление заявок, определение победителя открытого конкурса, ведение протокола вскрытия конвертов с заявками на участие в открытом конкурсе, протокола оценки и сопоставления заявок на участие в открытом конкурсе.</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6.8. Процедура вскрытия конвертов с заявками на участие в открытом конкурсе проводится на заседании конкурсной комиссии в день, время и месте, указанные в извещении о проведении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6.9. Конкурсной комиссией вскрываются только те конверты с заявками на участие в открытом конкурсе, которые поступили организатору открытого конкурса в установленный срок.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6.10. 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 на участие в открытом конкурсе, которые отозвали заявки (документы) на участие в открытом конкурсе (при наличии таковых).</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6.11. Претенденты на участие в открытом конкурсе, подавшие заявки на участие в открытом конкурсе, или их представители вправе присутствовать при проведении процедуры вскрытия конвертов с заявками на участие в открытом конкурсе.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6.12. Наименование и юридический адрес (для юридического лица), фамилия, имя, отчество (для индивидуального предпринимателя) каждого претендента на участие в открытом конкурсе, конверт с заявкой на участие в открытом конкурсе которого вскрывается, а также сведения о наличии документов, предусмотренных прилагаемой к заявке описью, объявляются при вскрытии конвертов и заносятся в протокол вскрытия конвертов.</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6.13. В случае установления факта подачи одним претендентом двух и более заявок на участие в открытом конкурсе в отношении одного муниципального маршрута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считаются не поданными, не рассматриваются и возвращаются этому претенденту.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6.14. В случае подачи в одном конверте нескольких заявок на участие в </w:t>
      </w:r>
      <w:r>
        <w:rPr>
          <w:rFonts w:ascii="Times New Roman" w:eastAsia="Times New Roman" w:hAnsi="Times New Roman" w:cs="Times New Roman"/>
          <w:color w:val="000000"/>
          <w:sz w:val="24"/>
          <w:szCs w:val="24"/>
        </w:rPr>
        <w:lastRenderedPageBreak/>
        <w:t>открытом конкурсе одного или нескольких претендентов, такие заявки считаются не поданными и не рассматриваются и возвращаются этим претендентам.</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6.15.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Решения конкурсной комиссии оформляются в форме протоколов. 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разделом 7 Порядка.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6.17. В случае, если указанная заявка соответствует требованиям и условиям, предусмотренным конкурсной документацией, в порядке, установленном разделом 7 Порядка, принимается решение о допуске заявителя, подавшего единственную заявку, к участию в открытом конкурсе и о признании такого претендента единственным участником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6.18. Попытки претендентов повлиять на конкурсную комиссию при обработке заявок служат основанием для отклонения заявки на участие в открытом конкурсе такого претендента.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6.19.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будет объявлен победитель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6.20. В период после проведения процедуры вскрытия заявок на участие в открытом конкурсе до проведения оценки, сопоставления конкурсных заявок претендентом члены конкурсной комиссии вправе запросить дополнительную информацию о претендентах в государственных органах для проверки информации, представленной претендентами в заявке на участие в открытом конкурсе и представить данную информацию на заседании конкурсной комиссии по оценке, сопоставлению конкурсных заявок претендентов, в том числе: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 юридического лица, индивидуального предпринимателя, участников договора простого товарищества или их работников;</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2) сведения об исполнении претендентами обязанности по уплате платежей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сведения о подлинности диагностических карт.</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6.21. В период проведения процедуры вскрытия конвертов до проведения оценки, сопоставления конкурсных заявок, конкурсная комиссия запрашивает у претендентов для обозрения оригиналы документов, с целью сличения их с представленными копиями, которые входят в состав заявки на участие в открытом конкурсе. В случае невозможности предоставления на обозрение оригиналов документов, претенденты предоставляют нотариально заверенные копии документов.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Оригиналы документов возвращаются участникам открытого конкурса в день предоставления.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Процедура рассмотрения заявок на участие в открытом конкурсе, допуска претендентов к участию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7.1.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претендентов требованиям, установленным пунктом 3.1 Порядка. Срок рассмотрения заявок на участие в открытом конкурсе не может превышать десять рабочих дней со дня вскрытия конвертов с заявками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 Конкурсная комиссия сверяет наличие документов на участие в открытом конкурсе, представленных претендентом согласно описи в соответствии с пунктом 4.1 Порядка, проверяет содержание и правильность оформления документов.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 Председатель конкурсной комиссии поручает секретарю конкурсной комиссии огласить результаты сверки и рассмотрения документов претендентов. Результаты сверки и рассмотрения документов вносятся в протокол.</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7.4. Председатель конкурсной комиссии вносит на голосование вопросы:</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о допуске претендента к участию в открытом конкурсе, признании его участником открытого конкурса (далее – участник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об отказе претенденту в допуске к участию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 В случае установления соответствия претендента действующим требованиям по организации и осуществлению перевозок пассажиров по маршрутам регулярных перевозок, конкурсной документации, решением конкурсной комиссии, претендент допускается к участию в открытом конкурсе и признается участником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Допуск претендента на открытый конкурс, признание его участником открытого конкурса означает допуск к осмотру автобусов, заявленных для участия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7.6. Конкурсная комиссия отказывает претенденту в допуске на открытый конкурс в следующих случаях:</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несоответствие заявления форме, установленной приложением № 3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несоответствие конкурсного предложения форме, установленной приложением № 4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непредставление документа (документов) в соответствии с описью;</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не предоставление документа (документов), на обязательность предоставления которых указано в конкурсной документации, либо наличие в таких документах недостоверных сведений;</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установление факта подачи одним претендентов двух и более заявок на участие в открытом конкурсе в отношении одного и того же муниципального маршрута регулярных перевозок при условии, что поданные ранее заявки данным претендентом не отозваны;</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проведение ликвидации претендента – юридического лица или индивидуального предпринимателя и об открытии конкурсного производства;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отсутствие у претендента на праве собственности или на ином законном основании транспортных средств, соответствующих требованиям, указанным в реестре муниципальных маршрутов;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наличие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несоответствие конкурсной заявки требованиям пунктов 4.1 – 4.9 Порядка;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наличия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предоставления недостоверных сведений, содержащихся в заявке на участие в открытом конкурсе и (или) в документах, представленных претендентами;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в случае выявления факта подачи в заявках на участие в открытом конкурсе сведений на транспортное средство с одним и тем же государственным регистрационным знаком разными претендентами.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7.7. Конкурсная комиссия вправе отстранить претендента от участия в открытом конкурсе на любом этапе его проведения, в случаях выявления фактов, предусмотренных подпунктами 6, 8, 10, 11 пункта 7.6 Порядка.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7.8. Ни один из претендентов не должен вступать в контакты с организатором открытого конкурса по каким-либо вопросам, связанным с его заявкой, с момента вскрытия конвертов с заявками до момента определения победителя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7.9. В случае, если по окончании срока подачи заявок на участие в открытом конкурсе не подано ни одной заявки или по результатам рассмотрения поданных заявок на участие в открытом конкурсе все заявки были признаны не соответствующими требованиям конкурсной документации, открытый конкурс признается несостоявшимся.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7.10. В случае, если открытый конкурс признан не состоявшимся по причинам, указанным в пункте 7.9 Порядка, организатор открытого конкурса вправе принять решение о повторном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7.11. Результаты заседания конкурсной комиссии, график проведения осмотра транспортных средств, а также дата, время и место предоставления оригиналов документов заносятся в протокол рассмотрения заявок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Протокол должен содержать сведения о претендентах, подавших заявки на участие в открытом конкурсе, решения о допуске претендента к участию в открытом конкурсе и о признании его участником или об отказе в допуске к участию в открытом конкурсе с обоснованием такого решения.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7.12. Всем претендентам (участникам открытого конкурса) независимо от результатов соответствующего этапа направляется уведомление о принятых конкурсной комиссией решениях не позднее двух рабочих дней, следующих за днем подписания указанного протокола.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7.13. В случае не предоставления участником открытого конкурса на обозрение оригинала нотариально заверенной копии документа (документов)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о принятом решении.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Осмотр транспортных средств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 В сроки, определенные в протоколе рассмотрения заявок на участие в открытом конкурсе, но не более пяти рабочих дней конкурсная комиссия проводит осмотр транспортных средств, указанных в заявках участников (далее – осмотр).</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8.2. При осмотре конкурсная комиссия проверяет:</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наличие указанных в заявке на участие в открытом конкурсе транспортных средств;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соответствие транспортных средств заявке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наличие у транспортных средств характеристик, заявленных участником в конкурсном предложении;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класс транспортного средства.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8.3. В случае неприбытия для осмотра транспортных средств или прибытия их в неполном составе в дату, время и в место, указанные в протоколе рассмотрения заявок на участие в открытом конкурсе, транспортные средства участника открытого конкурса считаются не представленными, о чем членами конкурсной комиссии делается соответствующая запись в акте осмотра транспортных средств, заявляемых к осуществлению пассажирских перевозок. Транспортные средства, прибывшие в неполном </w:t>
      </w:r>
      <w:r>
        <w:rPr>
          <w:rFonts w:ascii="Times New Roman" w:eastAsia="Times New Roman" w:hAnsi="Times New Roman" w:cs="Times New Roman"/>
          <w:color w:val="000000"/>
          <w:sz w:val="24"/>
          <w:szCs w:val="24"/>
        </w:rPr>
        <w:lastRenderedPageBreak/>
        <w:t>составе в дату, время и в место, указанное в протоколе рассмотрения заявок на участие в открытом конкурсе, не осматриваются.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 В случае, указанном в пункте 8.3 Порядка, а также при выявлении несоответствия транспортных средств заявке на участие в открытом конкурсе, несоответствия класса транспортного средства, указанному в заявке на участие в открытом конкурсе,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с указанием причин отказа.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8.5. При осмотре осуществляются фотосъемка и (или) видеосъемка.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 По результатам осмотра по каждой конкурсной заявке конкурсная комиссия оформляет акт осмотра по форме согласно приложению № 8 к Порядку.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Оценка, сопоставление заявок участников открытого конкурса и подведение итогов открытого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9.1. Процедура оценки, сопоставления заявок на участие в открытом конкурсе и подведение итогов открытого конкурса проводятся на заседании конкурсной комиссии в день, время и месте, указанные в извещении о проведении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 Председатель конкурсной комиссии поручает секретарю конкурсной комиссии огласить результаты рассмотрения заявок участников открытого конкурса по каждому конкурсному предложению.</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 Оценка проводится членами конкурсной комиссии по утвержденной в установленном порядке шкале оценки заявок на участие в открытом конкурсе.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результатам подсчета баллов в соответствии с разделом 10 Порядка, конкурсная комиссия присваивает каждой заявке порядковый номер в порядке уменьшения ее оценки. Заявке на участие в открытом конкурсе, получившей высшую оценку, присваивается первый номер.</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оценки заносятся в протокол оценки и сопоставления заявок на участие в открытом конкурсе (далее – протокол оценки заявок) в виде рейтинга, начиная с участника открытого конкурса, набравшего наибольшее количество баллов, и заканчивая участником открытого конкурса, набравшим наименьше количество баллов.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9.4. Победителем открытого конкурса признается участник открытого конкурса, заявке которого присвоен первый номер.</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если нескольким заявкам на участие в открытом конкурсе присвоен первый номер, победителем открытого конкурса признается участник, заявка которого подана ранее других заявок, получивших высшую оценку.</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9.5. Конкурсная комиссия ведет протокол оценки заявок, в котором должны содержаться сведения о месте, дате, времени проведения процедуры оценки и сопоставления таких заявок, об участниках,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наименовании и юридическом адресе (для юридического лица), фамилии, имени, отчестве (для индивидуального предпринимателя), наименовании уполномоченного участника договора простого товарищества, заявкам на участие в открытом конкурсе которых присвоены порядковые номера.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9.6. Протокол составляется в одном экземпляре, который хранится у организатора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9.7. Результаты открытого конкурса могут быть обжалованы в установленном </w:t>
      </w:r>
      <w:r>
        <w:rPr>
          <w:rFonts w:ascii="Times New Roman" w:eastAsia="Times New Roman" w:hAnsi="Times New Roman" w:cs="Times New Roman"/>
          <w:color w:val="000000"/>
          <w:sz w:val="24"/>
          <w:szCs w:val="24"/>
        </w:rPr>
        <w:lastRenderedPageBreak/>
        <w:t>законом порядке.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9.8. Протоколы, составленные в ходе проведения открытого конкурса, заявки на участие в открытом конкурсе, конкурсная документация, разъяснения конкурсной документации хранятся организатором конкурса не менее чем пять лет.</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Шкала оценки заявок на участие в открытом конкурсе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10.1. Оценка заявок на участие в открытом конкурсе осуществляется по шкале для оценки критериев:</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Шкала оценки заявок на участие в открытом конкурсе №__________________________________________________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маршрута)</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885" w:type="dxa"/>
        <w:tblCellMar>
          <w:left w:w="10" w:type="dxa"/>
          <w:right w:w="10" w:type="dxa"/>
        </w:tblCellMar>
        <w:tblLook w:val="04A0"/>
      </w:tblPr>
      <w:tblGrid>
        <w:gridCol w:w="567"/>
        <w:gridCol w:w="4995"/>
        <w:gridCol w:w="1101"/>
        <w:gridCol w:w="3684"/>
      </w:tblGrid>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п/п</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Критерии оценки конкурсного предложения</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Баллы</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&gt; 1</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K= 1</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K= от 0,51 до 0,99</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от 0,01 до 0,050</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0</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10</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значение критерия рассчитывается по формуле: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K = D / A,</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где: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A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государственной власти Республики Адыгея или </w:t>
            </w:r>
            <w:r>
              <w:rPr>
                <w:rFonts w:ascii="Times New Roman" w:eastAsia="Times New Roman" w:hAnsi="Times New Roman" w:cs="Times New Roman"/>
                <w:color w:val="000000"/>
                <w:sz w:val="20"/>
                <w:szCs w:val="20"/>
                <w:lang w:eastAsia="en-US"/>
              </w:rPr>
              <w:lastRenderedPageBreak/>
              <w:t>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актами Республики Адыгея, муниципальными нормативными правовыми актами:</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 менее 1 года или без опыта работы</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 от 1 года до 4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 от 4 лет до 7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 от 7 лет до 10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 свыше 10 лет</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10</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 xml:space="preserve">данный критерий в отношении юридического лица или индивидуального предпринимателя оцениваются исходя из количества полных лет осуществления юридическим лицом или индивидуальным предпринимателем перевозок по маршрутам регулярных перевозок, а в отношении участников договора простого товарищества – </w:t>
            </w:r>
            <w:r>
              <w:rPr>
                <w:rFonts w:ascii="Times New Roman" w:eastAsia="Times New Roman" w:hAnsi="Times New Roman" w:cs="Times New Roman"/>
                <w:color w:val="000000"/>
                <w:sz w:val="20"/>
                <w:szCs w:val="20"/>
                <w:lang w:eastAsia="en-US"/>
              </w:rPr>
              <w:lastRenderedPageBreak/>
              <w:t>исходя из среднеарифметического количества полных лет осуществления перевозок каждым участником</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3.</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 экологический класс автобусов, выставляемых на маршрут:</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экологический класс 5 и выше;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экологический класс 4;</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экологический класс 3 и ниже;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 наличие транспортных средств, оснащенных оборудованием для перевозок пассажиров с ограниченными возможностями здоровья;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 наличие в салоне транспортного средства системы кондиционирования воздуха;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 возможность осуществления безналичной оплаты проезда;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 наличие оборудования для использования газомоторного топлива;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6) наличие системы контроля температуры воздуха в салоне;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 наличие в транспортном средстве низкого пола;</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 количество посадочных мест в транспортном средстве;</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9) общая вместимость транспортного средства</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0,15 (за 1 место для сидения)</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0,10 (за 1 место для сидения)</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Для оценки данного критерия учитывается наличие кондиционера, низкого пола, оборудования для перевозок пассажиров с ограниченными возможностями здоровья и иные характеристики (баллы и критерии определяются как суммарное количество баллов за каждое заявленное транспортное средство, деленное на количество транспортных средств.</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Округление значения производится до сотых долей.</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документах, представленных перевозчиком для участия в открытом конкурсе. 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указанного в документах, представленных перевозчиком для участия в открытом конкурсе,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tc>
      </w:tr>
      <w:tr w:rsidR="008871B7" w:rsidTr="008871B7">
        <w:trPr>
          <w:tblCellSpacing w:w="0" w:type="dxa"/>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w:t>
            </w:r>
            <w:r>
              <w:rPr>
                <w:rFonts w:ascii="Times New Roman" w:eastAsia="Times New Roman" w:hAnsi="Times New Roman" w:cs="Times New Roman"/>
                <w:color w:val="000000"/>
                <w:sz w:val="20"/>
                <w:szCs w:val="20"/>
                <w:lang w:eastAsia="en-US"/>
              </w:rPr>
              <w:lastRenderedPageBreak/>
              <w:t>регулярных перевозок в течение срока действия свидетельства об осуществлении перевозок по маршруту регулярных перевозок:</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 Использование транспортных средств, возраст которых не превышает 5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 использование транспортных средств, возраст которых составляет от 5 до 10 лет (включительно);</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 использование транспортных средств, возраст которых превышает 10 лет</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15</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0</w:t>
            </w:r>
          </w:p>
        </w:tc>
        <w:tc>
          <w:tcPr>
            <w:tcW w:w="3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 xml:space="preserve">При заявке транспортных средств различного года выпуска оценка критерия осуществляется по транспортному средству раннего года </w:t>
            </w:r>
            <w:r>
              <w:rPr>
                <w:rFonts w:ascii="Times New Roman" w:eastAsia="Times New Roman" w:hAnsi="Times New Roman" w:cs="Times New Roman"/>
                <w:color w:val="000000"/>
                <w:sz w:val="20"/>
                <w:szCs w:val="20"/>
                <w:lang w:eastAsia="en-US"/>
              </w:rPr>
              <w:lastRenderedPageBreak/>
              <w:t>выпуска</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10.2. Итоговый балл определяется сложением полученных баллов по всем критериям.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Выдача свидетельств об осуществлении перевозок и карты маршрута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 Свидетельство – документ, подтверждающий право осуществления регулярных перевозок по нерегулируемым тарифам по маршруту регулярных перевозок.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11.2. Свидетельство и карты маршрута оформляются на бланках строгой отчетности, имеют степень защищенности, учетный номер, серию, подписываются главой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и заверяются печатью.</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11.3. Структурным подразделением администрации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осуществляющим оформление, выдачу и ведение учета свидетельств и карт маршрута, является управление строительства, транспорта, жилищно-коммунального и дорожного хозяйства (далее – управление).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11.4. Юридическое лицо, индивидуальный предприниматель, а также уполномоченный участник договора простого товарищества, которые осуществляют регулярные перевозки пассажиров и багажа автомобильным транспортом (далее – перевозчик) обязан обеспечить надлежащее хранение и учет полученных свидетельств и карт маршрута. Изготовление дубликатов бланков свидетельств и карт маршрута с повторением номеров  и серий бланков не допускается. Передача полученных перевозчиком свидетельств и карт маршрута другим перевозчикам запрещается.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11.5. Свидетельства и карты маршрута выдаются управлением строительства, транспорта, жилищно-коммунального и дорожного хозяйства администрации муниципального образования «… район» по результатам открытого конкурса на право осуществления перевозок по маршруту регулярных перевозок (далее – открытый конкурс) в течение десяти дней со дня проведения открытого конкурса. Без проведения открытого конкурса свидетельства и карты маршрута выдаются до дня наступления обстоятельств, которые явились основанием для их выдачи.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11.6. Решение о выдаче (отказе в выдаче) свидетельства и карты маршрута принимается в соответствии со ст. 19, 27, 28, 39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По результатам открытого конкурса свидетельства и карты маршрута выдаются на срок 5 (пять) лет.</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11.7. Карта маршрута заполняется управлением на основании выдаваемого </w:t>
      </w:r>
      <w:r>
        <w:rPr>
          <w:rFonts w:ascii="Times New Roman" w:eastAsia="Times New Roman" w:hAnsi="Times New Roman" w:cs="Times New Roman"/>
          <w:color w:val="000000"/>
          <w:sz w:val="24"/>
          <w:szCs w:val="24"/>
        </w:rPr>
        <w:lastRenderedPageBreak/>
        <w:t>перевозчику свидетельства по результатам открытого конкурса. Количество и заполненная информация выдаваемых карт маршрута должны соответствовать количеству транспортных средств, предусмотренных свидетельством, реестром муниципальных маршрутов регулярных перевозок.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11.8. Свидетельства и карты маршрута выдаются управлением непосредственно руководителю перевозчика или уполномоченному участнику договора простого товарищества, либо их представителям по доверенности. В доверенности указываются фамилия, имя, отчество представителя перевозчика, его должность и паспортные данные, номера и наименование муниципальных маршрутов регулярных перевозок в соответствии с реестром муниципальных маршрутов, на которые выдаются свидетельства и карты маршрута.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11.9. Победитель открытого конкурса с целью получения свидетельства и карты маршрута письменно обращается в управление в срок, не превышающий трех рабочих дней после дня размещения на официальном сайте администрации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 в информационно-телекоммуникационной сети «Интернет» результатов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11.10. В случае неполучения управлением обращения от победителя открытого конкурса в срок, указанный в пункте 2.5 Порядка, победитель открытого конкурса считается уклонившимся от получения свидетельства и карты маршрута.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11.12. В случае если победитель открытого конкурса уклоняется от получения свидетельства и карты маршрута, победителем открытого конкурса признается участник открытого конкурса, занявший второе место.</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11.13. Управление в срок не позднее двух рабочих дней с даты признания победителя открытого конкурса уклонившимся от получения свидетельства и карты маршрута, направляет предложение о получении свидетельства и карты маршрута участнику открытого конкурса в соответствии с пунктом 2.7 Порядка.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11.14. Полученные перевозчиком свидетельства и карты маршрута хранятся у перевозчика. Карты маршрута находятся у водителей транспортных средств только во время их работы на муниципальных маршрутах регулярных перевозок.</w:t>
      </w:r>
    </w:p>
    <w:p w:rsidR="008871B7" w:rsidRDefault="008871B7" w:rsidP="00062A2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12. Ведение учета свидетельства об осуществлении перевозок и карты маршрута</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12.1. Оформление, переоформление свидетельств осуществляется управлением в соответствии со ст. 27 Федерального закона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12.2. Оформление, переоформление карт маршрута осуществляется управлением в соответствии со ст. 28 Федерального закона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12.3. Заполнение свидетельств производится в соответствии с Порядком заполнения бланка свидетельства, утвержденным 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12.4. Заполнение карт маршрута производится в соответствии с Порядком заполнения бланка карты маршрута, утвержденным приказом Министерства транспорта Российской Федерации от 10 ноября 2015 года № 332 «Об утверждении формы бланка карты маршрута регулярных перевозок и порядка его заполнения».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12.5. Прекращение или приостановление действия свидетельства и карт маршрута осуществляется в соответствии со статьями 29 и 39 Федерального закона № 220-ФЗ.</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12.6. В случае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перевозке пассажиров и багажа, прекращения действия свидетельства и (или) карт маршрута перевозчик обязан сдать полученные свидетельства и (или) карты маршрута в управление в течение 10 дней со дня возникновения указанных </w:t>
      </w:r>
      <w:r>
        <w:rPr>
          <w:rFonts w:ascii="Times New Roman" w:eastAsia="Times New Roman" w:hAnsi="Times New Roman" w:cs="Times New Roman"/>
          <w:color w:val="000000"/>
          <w:sz w:val="24"/>
          <w:szCs w:val="24"/>
        </w:rPr>
        <w:lastRenderedPageBreak/>
        <w:t>обстоятельств. Свидетельства и карты маршрута сдаются в управление на основании письменного заявления перевозчика.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12.7. Выдача дубликатов свидетельств и (или) карт маршрута производится в следующих случаях:</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 свидетельство и (или) карта маршрута пришли в негодность;</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2) свидетельство и (или) карта маршрута утрачены.</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12.8. При возникновении обстоятельств, указанных в подпункте 1 пункта 12.7 Порядка, перевозчику необходимо в письменном виде обратиться в управление с просьбой о выдаче ему дубликата. В заявлении необходимо указать номер и наименование маршрута, номер свидетельства и (или) карты маршрута. Управление в срок не более пяти дней с момента поступления заявления оформляет и выдает перевозчику дубликат, перевозчик одновременно возвращает свидетельство и (или) карту маршрута, пришедшие в негодность.</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12.9. При возникновении обстоятельств, указанных в подпункте 2 пункта 12.7 Порядка, перевозчик незамедлительно письменно информирует об этом управление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наименование маршрута, номер свидетельства и (или) карты маршрута. Выдача дубликатов производится управлением в срок не позднее пяти дней с момента поступления такого заявления.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12.10. Учет движения бланков свидетельств и карт маршрута управлением в журнале движения бланков свидетельств и карт маршрута по форме согласно приложению № 9 к Порядку, который прошивается и нумеруется в конце каждого календарного года.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12.11. По выданным перевозчикам свидетельствам и картам маршрута управлением ведется журнал движения свидетельств и карт маршрута по форме согласно приложению № 10 к Порядку, который прошивается и нумеруется в конце каждого календарного месяца.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12.12. Списание аннулированных и испорченных бланков свидетельств и карт маршрута производится по акту о списании бланков строгой отчетности.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12.13. Списанные документы перечисляют в акте с указанием номера и причин списания. В акте указывается состав комиссии по списанию, члены которой ставят свои подписи. После списания бланки строгой отчетности должны быть уничтожены в установленном порядке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4678" w:type="dxa"/>
        <w:tblCellMar>
          <w:left w:w="10" w:type="dxa"/>
          <w:right w:w="10" w:type="dxa"/>
        </w:tblCellMar>
        <w:tblLook w:val="04A0"/>
      </w:tblPr>
      <w:tblGrid>
        <w:gridCol w:w="4784"/>
      </w:tblGrid>
      <w:tr w:rsidR="008871B7" w:rsidTr="008871B7">
        <w:trPr>
          <w:tblCellSpacing w:w="0" w:type="dxa"/>
        </w:trPr>
        <w:tc>
          <w:tcPr>
            <w:tcW w:w="4784" w:type="dxa"/>
            <w:tcMar>
              <w:top w:w="0" w:type="dxa"/>
              <w:left w:w="108" w:type="dxa"/>
              <w:bottom w:w="0" w:type="dxa"/>
              <w:right w:w="108" w:type="dxa"/>
            </w:tcMar>
            <w:vAlign w:val="center"/>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bookmarkStart w:id="1" w:name="_GoBack"/>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rsidP="00676751">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1</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открытого конкурса на право получения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свидетельства об осуществлении перевозок по муниципальным маршрутам регулярных перевозок по нерегулируемым тарифам</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 территории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tc>
      </w:tr>
    </w:tbl>
    <w:bookmarkEnd w:id="1"/>
    <w:p w:rsidR="008871B7" w:rsidRDefault="008871B7" w:rsidP="008871B7">
      <w:pPr>
        <w:widowControl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Форма запроса о разъяснении положений конкурсной документации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5103" w:type="dxa"/>
        <w:tblCellMar>
          <w:left w:w="10" w:type="dxa"/>
          <w:right w:w="10" w:type="dxa"/>
        </w:tblCellMar>
        <w:tblLook w:val="04A0"/>
      </w:tblPr>
      <w:tblGrid>
        <w:gridCol w:w="4359"/>
      </w:tblGrid>
      <w:tr w:rsidR="008871B7" w:rsidTr="008871B7">
        <w:trPr>
          <w:tblCellSpacing w:w="0" w:type="dxa"/>
        </w:trPr>
        <w:tc>
          <w:tcPr>
            <w:tcW w:w="4359" w:type="dxa"/>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Руководителю управления строительства, транспорта, жилищно-коммунального и дорожного хозяйства</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________________________</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Запрос о разъяснении положений конкурсной документации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Место нахождения: 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(юридический и почтовый адрес юридического лица, место жительства индивидуального предпринимателя)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Контактный телефон:______________________________________________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 электронной почты (при наличии): 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Прошу разъяснить следующие положения конкурсной документации: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816"/>
        <w:gridCol w:w="3119"/>
        <w:gridCol w:w="5635"/>
      </w:tblGrid>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Раздел</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Содержание запроса на разъяснение положений</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Ответ прошу направить по адресу: 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(указывается почтовый и (или) электронный адрес)</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Наименование заявителя  ______________   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                                                                                         (подпись)                                            (расшифровка подписи)</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Место печати (при наличии)</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"____" ______________ 20__ г.</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p>
    <w:tbl>
      <w:tblPr>
        <w:tblW w:w="0" w:type="auto"/>
        <w:tblCellSpacing w:w="0" w:type="dxa"/>
        <w:tblInd w:w="4678" w:type="dxa"/>
        <w:tblCellMar>
          <w:left w:w="10" w:type="dxa"/>
          <w:right w:w="10" w:type="dxa"/>
        </w:tblCellMar>
        <w:tblLook w:val="04A0"/>
      </w:tblPr>
      <w:tblGrid>
        <w:gridCol w:w="4784"/>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2</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открытого конкурса </w:t>
            </w:r>
            <w:proofErr w:type="gramStart"/>
            <w:r>
              <w:rPr>
                <w:rFonts w:ascii="Times New Roman" w:eastAsia="Times New Roman" w:hAnsi="Times New Roman" w:cs="Times New Roman"/>
                <w:color w:val="000000"/>
                <w:sz w:val="20"/>
                <w:szCs w:val="20"/>
                <w:lang w:eastAsia="en-US"/>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proofErr w:type="gramEnd"/>
            <w:r>
              <w:rPr>
                <w:rFonts w:ascii="Times New Roman" w:eastAsia="Times New Roman" w:hAnsi="Times New Roman" w:cs="Times New Roman"/>
                <w:color w:val="000000"/>
                <w:sz w:val="20"/>
                <w:szCs w:val="20"/>
                <w:lang w:eastAsia="en-US"/>
              </w:rPr>
              <w:t xml:space="preserve">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Разъяснения положений конкурсной документации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Разъяснение предоставляется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Разъяснение: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816"/>
        <w:gridCol w:w="3119"/>
        <w:gridCol w:w="5635"/>
      </w:tblGrid>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Раздел</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Содержание разъяснений положений</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конкурсной документации</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     _________                  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(наименование должности)                       (подпись)                                       (расшифровка подписи)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bl>
      <w:tblPr>
        <w:tblW w:w="0" w:type="auto"/>
        <w:tblCellSpacing w:w="0" w:type="dxa"/>
        <w:tblInd w:w="4537" w:type="dxa"/>
        <w:tblCellMar>
          <w:left w:w="10" w:type="dxa"/>
          <w:right w:w="10" w:type="dxa"/>
        </w:tblCellMar>
        <w:tblLook w:val="04A0"/>
      </w:tblPr>
      <w:tblGrid>
        <w:gridCol w:w="4926"/>
      </w:tblGrid>
      <w:tr w:rsidR="008871B7" w:rsidTr="008871B7">
        <w:trPr>
          <w:tblCellSpacing w:w="0" w:type="dxa"/>
        </w:trPr>
        <w:tc>
          <w:tcPr>
            <w:tcW w:w="4926" w:type="dxa"/>
            <w:tcMar>
              <w:top w:w="0" w:type="dxa"/>
              <w:left w:w="108" w:type="dxa"/>
              <w:bottom w:w="0" w:type="dxa"/>
              <w:right w:w="108" w:type="dxa"/>
            </w:tcMar>
            <w:vAlign w:val="center"/>
            <w:hideMark/>
          </w:tcPr>
          <w:bookmarkEnd w:id="0"/>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3</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 Порядку проведения</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открытого конкурса </w:t>
            </w:r>
            <w:proofErr w:type="gramStart"/>
            <w:r>
              <w:rPr>
                <w:rFonts w:ascii="Times New Roman" w:eastAsia="Times New Roman" w:hAnsi="Times New Roman" w:cs="Times New Roman"/>
                <w:color w:val="000000"/>
                <w:sz w:val="20"/>
                <w:szCs w:val="20"/>
                <w:lang w:eastAsia="en-US"/>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proofErr w:type="gramEnd"/>
            <w:r>
              <w:rPr>
                <w:rFonts w:ascii="Times New Roman" w:eastAsia="Times New Roman" w:hAnsi="Times New Roman" w:cs="Times New Roman"/>
                <w:color w:val="000000"/>
                <w:sz w:val="20"/>
                <w:szCs w:val="20"/>
                <w:lang w:eastAsia="en-US"/>
              </w:rPr>
              <w:t xml:space="preserve">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Заявление (заявка) на участие в открытом конкурсе</w:t>
      </w:r>
    </w:p>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roofErr w:type="spellStart"/>
      <w:r w:rsidR="00676751">
        <w:rPr>
          <w:rFonts w:ascii="Times New Roman" w:eastAsia="Times New Roman" w:hAnsi="Times New Roman" w:cs="Times New Roman"/>
          <w:color w:val="000000"/>
        </w:rPr>
        <w:t>Мамхегское</w:t>
      </w:r>
      <w:proofErr w:type="spellEnd"/>
      <w:r w:rsidR="0067675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сельское поселение»</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(наименование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Сведения об участнике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5178"/>
        <w:gridCol w:w="4392"/>
      </w:tblGrid>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Для юридических лиц:</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фирменное наименование (наименование)</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идентификационный номер налогоплательщика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сведения об организационно-правовой форме</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место нахождения</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сведения о руководителе:</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(фамилия, имя, отчество; должность; документ, на основании которого действует)</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почтовый адрес</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номер контактного телефона, факса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Для индивидуальных предпринимателей:</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фамилия, имя, отчество</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паспортные данные</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сведения о месте жительства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идентификационный номер налогоплательщика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номер контактного телефона, факса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Для простого товарищества:</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Участник 1:</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1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Участник 2:</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xml:space="preserve">(наименование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w:t>
            </w:r>
            <w:r>
              <w:rPr>
                <w:rFonts w:ascii="Times New Roman" w:eastAsia="Times New Roman" w:hAnsi="Times New Roman" w:cs="Times New Roman"/>
                <w:color w:val="000000"/>
                <w:sz w:val="20"/>
                <w:szCs w:val="20"/>
                <w:lang w:eastAsia="en-US"/>
              </w:rPr>
              <w:lastRenderedPageBreak/>
              <w:t>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4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и т.д. по каждому участнику простого товарищества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лице ___________________________________________________________</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(должность, фамилия, имя, отчество – полностью)</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уполномоченного действовать от лица простого товарищества на основании представленного договора либо доверенности.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Лицензия № ______ от «____» ___________ 20___ года на осуществление деятельности по перевозкам пассажиров и багажа, срок действия лицензии до «____» ___________ 20___ года/бессрочно (по каждому участнику).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2. Изучив конкурсную документацию на право получения свидетельства об осуществлении перевозок по одному или нескольким маршрутам регулярных перевозок, а также применимые к данному конкурсу законодательство и нормативные правовые акты, сообщаю о согласии участвовать в конкурсе на условиях, установленных конкурсной документацией, и направляю настоящую заявку.</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3. Я согласен оказать услуги, являющиеся предметом конкурса, в соответствии с требованиями конкурсной документации на условиях, которые представлены в конкурсном предложении.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4. В случае если я буду признан победителем конкурса, беру на себя обязательство получить свидетельство об осуществлении перевозок по одному или нескольким маршрутам регулярных перевозок и карты маршрута в соответствии с требованиями конкурсной документации и условиями нашего предложения.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5. В случае если по моему предложению будет присвоено второе место, а победитель конкурса будет признан уклонившимся от получения свидетельства и карт маршрута, я обязуюсь получить свидетельство и карты маршрута в соответствии с требованиями конкурсной документации и условиями нашего предложения.</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6. Уведомляю, что в отношении нас не проводится процедура ликвидации и отсутствует решение арбитражного суда о признании банкротом и об открытии конкурсного производства.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7. Уведомляю, что не имею задолженности по обязательным платежам в бюджеты бюджетной системы Российской Федерации за последний завершенный отчетный период.</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8. 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которая необходима для проверки заявлений и сведений, содержащихся в данной заявке или относящихся к ресурсам, опыту и компетенции участника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9. Удостоверяю, что сделанные заявления и представленные сведения являются полными и достоверными.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10. К настоящему заявлению прилагаю документы, представляемые для участия в открытом конкурсе, согласно описи.</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3188"/>
        <w:gridCol w:w="3190"/>
        <w:gridCol w:w="3192"/>
      </w:tblGrid>
      <w:tr w:rsidR="008871B7" w:rsidTr="008871B7">
        <w:trPr>
          <w:tblCellSpacing w:w="0" w:type="dxa"/>
        </w:trPr>
        <w:tc>
          <w:tcPr>
            <w:tcW w:w="3188"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Должность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 представителя (участника)</w:t>
            </w:r>
          </w:p>
        </w:tc>
        <w:tc>
          <w:tcPr>
            <w:tcW w:w="3190"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Подпись 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представителя (участника)</w:t>
            </w:r>
          </w:p>
        </w:tc>
        <w:tc>
          <w:tcPr>
            <w:tcW w:w="3192"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Ф.И.О.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представителя (участника)</w:t>
            </w:r>
          </w:p>
        </w:tc>
      </w:tr>
    </w:tbl>
    <w:p w:rsidR="008871B7" w:rsidRDefault="008871B7" w:rsidP="008871B7">
      <w:pPr>
        <w:widowControl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76751" w:rsidRDefault="00676751" w:rsidP="008871B7">
      <w:pPr>
        <w:widowControl w:val="0"/>
        <w:spacing w:after="0" w:line="240" w:lineRule="auto"/>
        <w:ind w:firstLine="708"/>
        <w:jc w:val="center"/>
        <w:rPr>
          <w:rFonts w:ascii="Times New Roman" w:eastAsia="Times New Roman" w:hAnsi="Times New Roman" w:cs="Times New Roman"/>
          <w:sz w:val="24"/>
          <w:szCs w:val="24"/>
        </w:rPr>
      </w:pP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pPr w:leftFromText="45" w:rightFromText="45" w:bottomFromText="160" w:vertAnchor="text" w:tblpXSpec="right" w:tblpYSpec="center"/>
        <w:tblW w:w="0" w:type="auto"/>
        <w:tblCellSpacing w:w="0" w:type="dxa"/>
        <w:tblCellMar>
          <w:left w:w="10" w:type="dxa"/>
          <w:right w:w="10" w:type="dxa"/>
        </w:tblCellMar>
        <w:tblLook w:val="04A0"/>
      </w:tblPr>
      <w:tblGrid>
        <w:gridCol w:w="4784"/>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4</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eastAsia="Times New Roman" w:hAnsi="Times New Roman" w:cs="Times New Roman"/>
                <w:color w:val="000000"/>
                <w:sz w:val="20"/>
                <w:szCs w:val="20"/>
                <w:lang w:eastAsia="en-US"/>
              </w:rPr>
              <w:t xml:space="preserve"> на территории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Конкурсное предложение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Предложение участника открытого конкурса </w:t>
      </w:r>
      <w:proofErr w:type="gramStart"/>
      <w:r>
        <w:rPr>
          <w:rFonts w:ascii="Times New Roman" w:eastAsia="Times New Roman" w:hAnsi="Times New Roman" w:cs="Times New Roman"/>
          <w:color w:val="000000"/>
          <w:sz w:val="20"/>
          <w:szCs w:val="20"/>
        </w:rPr>
        <w:t>на участие в открытом конкурсе на право получения свидетельства об осуществлении перевозок по муниципальным маршрутам</w:t>
      </w:r>
      <w:proofErr w:type="gramEnd"/>
      <w:r>
        <w:rPr>
          <w:rFonts w:ascii="Times New Roman" w:eastAsia="Times New Roman" w:hAnsi="Times New Roman" w:cs="Times New Roman"/>
          <w:color w:val="000000"/>
          <w:sz w:val="20"/>
          <w:szCs w:val="20"/>
        </w:rPr>
        <w:t xml:space="preserve">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0"/>
          <w:szCs w:val="20"/>
        </w:rPr>
        <w:t>Мамхегское</w:t>
      </w:r>
      <w:proofErr w:type="spellEnd"/>
      <w:r w:rsidR="0067675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сельское поселение»</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претендента)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743" w:type="dxa"/>
        <w:tblCellMar>
          <w:left w:w="10" w:type="dxa"/>
          <w:right w:w="10" w:type="dxa"/>
        </w:tblCellMar>
        <w:tblLook w:val="04A0"/>
      </w:tblPr>
      <w:tblGrid>
        <w:gridCol w:w="709"/>
        <w:gridCol w:w="4962"/>
        <w:gridCol w:w="1559"/>
        <w:gridCol w:w="1701"/>
        <w:gridCol w:w="1399"/>
      </w:tblGrid>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п/п</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Основные характеристики транспортных средств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транспортное средство 1</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транспортное средство 2</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транспортное средство 3</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лота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в реестре (№ маршрута)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марка, модель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государственный регистрационный знак</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год выпуска, идентификационный номер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6.</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класс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экологический класс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право пользования</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(в собственности/по договору/принятие обязательств по договору)</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9.</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перевозок пассажиров с ограниченными возможностями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10.</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в салоне системы кондиционирования воздуха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11.</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возможность осуществления безналичной оплаты проезда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12.</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использования газомоторного топлива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13.</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низкого пола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14.</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посадочных мест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15.</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общая вместимость</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заполняется в соответствии с представленными в составе заявки подтверждающими документами).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3188"/>
        <w:gridCol w:w="3190"/>
        <w:gridCol w:w="3192"/>
      </w:tblGrid>
      <w:tr w:rsidR="008871B7" w:rsidTr="008871B7">
        <w:trPr>
          <w:tblCellSpacing w:w="0" w:type="dxa"/>
        </w:trPr>
        <w:tc>
          <w:tcPr>
            <w:tcW w:w="3188"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Должность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 представителя (участника)</w:t>
            </w:r>
          </w:p>
        </w:tc>
        <w:tc>
          <w:tcPr>
            <w:tcW w:w="3190"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Подпись 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представителя (участника)</w:t>
            </w:r>
          </w:p>
        </w:tc>
        <w:tc>
          <w:tcPr>
            <w:tcW w:w="3192"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Ф.И.О.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уполномоченного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представителя (участника)</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8-13 – при заполнении данных строк участник открытого конкурса по каждому транспортному средству отмечает в данной колонке: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при наличии обозначенной характеристики по данному транспортному средству – «наличие»;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при отсутствии указанной характеристики – «отсутствие».</w:t>
      </w:r>
    </w:p>
    <w:tbl>
      <w:tblPr>
        <w:tblpPr w:leftFromText="45" w:rightFromText="45" w:bottomFromText="160" w:vertAnchor="text" w:tblpXSpec="right" w:tblpYSpec="center"/>
        <w:tblW w:w="0" w:type="auto"/>
        <w:tblCellSpacing w:w="0" w:type="dxa"/>
        <w:tblCellMar>
          <w:left w:w="10" w:type="dxa"/>
          <w:right w:w="10" w:type="dxa"/>
        </w:tblCellMar>
        <w:tblLook w:val="04A0"/>
      </w:tblPr>
      <w:tblGrid>
        <w:gridCol w:w="4784"/>
      </w:tblGrid>
      <w:tr w:rsidR="008871B7" w:rsidTr="008871B7">
        <w:trPr>
          <w:tblCellSpacing w:w="0" w:type="dxa"/>
        </w:trPr>
        <w:tc>
          <w:tcPr>
            <w:tcW w:w="4784" w:type="dxa"/>
            <w:tcMar>
              <w:top w:w="0" w:type="dxa"/>
              <w:left w:w="108" w:type="dxa"/>
              <w:bottom w:w="0" w:type="dxa"/>
              <w:right w:w="108" w:type="dxa"/>
            </w:tcMar>
            <w:vAlign w:val="center"/>
          </w:tcPr>
          <w:p w:rsidR="00676751" w:rsidRDefault="00676751" w:rsidP="00676751">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Приложение № 5</w:t>
            </w:r>
          </w:p>
          <w:p w:rsidR="00676751" w:rsidRDefault="00676751" w:rsidP="00676751">
            <w:pPr>
              <w:widowControl w:val="0"/>
              <w:spacing w:after="0" w:line="240" w:lineRule="auto"/>
              <w:ind w:firstLine="72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eastAsia="Times New Roman" w:hAnsi="Times New Roman" w:cs="Times New Roman"/>
                <w:color w:val="000000"/>
                <w:sz w:val="20"/>
                <w:szCs w:val="20"/>
                <w:lang w:eastAsia="en-US"/>
              </w:rPr>
              <w:t xml:space="preserve"> на территории муниципального образования «</w:t>
            </w:r>
            <w:proofErr w:type="spellStart"/>
            <w:r>
              <w:rPr>
                <w:rFonts w:ascii="Times New Roman" w:eastAsia="Times New Roman" w:hAnsi="Times New Roman" w:cs="Times New Roman"/>
                <w:color w:val="000000"/>
                <w:sz w:val="20"/>
                <w:szCs w:val="20"/>
                <w:lang w:eastAsia="en-US"/>
              </w:rPr>
              <w:t>Мамхегское</w:t>
            </w:r>
            <w:proofErr w:type="spellEnd"/>
            <w:r>
              <w:rPr>
                <w:rFonts w:ascii="Times New Roman" w:eastAsia="Times New Roman" w:hAnsi="Times New Roman" w:cs="Times New Roman"/>
                <w:color w:val="000000"/>
                <w:sz w:val="20"/>
                <w:szCs w:val="20"/>
                <w:lang w:eastAsia="en-US"/>
              </w:rPr>
              <w:t xml:space="preserve">  сельское поселение»</w:t>
            </w:r>
          </w:p>
          <w:p w:rsidR="008871B7" w:rsidRDefault="00676751" w:rsidP="00676751">
            <w:pPr>
              <w:widowControl w:val="0"/>
              <w:spacing w:after="0" w:line="240" w:lineRule="auto"/>
              <w:ind w:firstLine="720"/>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062A2C" w:rsidRDefault="00062A2C">
            <w:pPr>
              <w:widowControl w:val="0"/>
              <w:spacing w:after="0" w:line="240" w:lineRule="auto"/>
              <w:ind w:firstLine="720"/>
              <w:jc w:val="center"/>
              <w:rPr>
                <w:rFonts w:ascii="Times New Roman" w:eastAsia="Times New Roman" w:hAnsi="Times New Roman" w:cs="Times New Roman"/>
                <w:color w:val="000000"/>
                <w:sz w:val="20"/>
                <w:szCs w:val="20"/>
                <w:lang w:eastAsia="en-US"/>
              </w:rPr>
            </w:pP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p>
        </w:tc>
      </w:tr>
    </w:tbl>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Образец надписи на конверте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администрацию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В конкурсную комиссию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w:eastAsia="Times New Roman" w:hAnsi="Times New Roman" w:cs="Times New Roman"/>
          <w:color w:val="000000"/>
          <w:sz w:val="24"/>
          <w:szCs w:val="24"/>
        </w:rPr>
        <w:t xml:space="preserve">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маршрута)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(наименование претендента)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вскрывать до ____ часов _____ минут «___» ________ 20__ 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Документы </w:t>
      </w:r>
      <w:proofErr w:type="gramStart"/>
      <w:r>
        <w:rPr>
          <w:rFonts w:ascii="Times New Roman" w:eastAsia="Times New Roman" w:hAnsi="Times New Roman" w:cs="Times New Roman"/>
          <w:color w:val="000000"/>
          <w:sz w:val="24"/>
          <w:szCs w:val="24"/>
        </w:rPr>
        <w:t>на участие в открытом конкурсе на право получения свидетельства об осуществлении перевозок по муниципальным маршрутам</w:t>
      </w:r>
      <w:proofErr w:type="gramEnd"/>
      <w:r>
        <w:rPr>
          <w:rFonts w:ascii="Times New Roman" w:eastAsia="Times New Roman" w:hAnsi="Times New Roman" w:cs="Times New Roman"/>
          <w:color w:val="000000"/>
          <w:sz w:val="24"/>
          <w:szCs w:val="24"/>
        </w:rPr>
        <w:t xml:space="preserve">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Порядковый номер конверта _______</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 20__ г.</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Сдал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(подпись, Ф.И.О.)</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center"/>
        <w:rPr>
          <w:rFonts w:ascii="Times New Roman" w:eastAsia="Times New Roman" w:hAnsi="Times New Roman" w:cs="Times New Roman"/>
          <w:sz w:val="24"/>
          <w:szCs w:val="24"/>
        </w:rPr>
      </w:pP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bl>
      <w:tblPr>
        <w:tblW w:w="0" w:type="auto"/>
        <w:tblCellSpacing w:w="0" w:type="dxa"/>
        <w:tblInd w:w="4678" w:type="dxa"/>
        <w:tblCellMar>
          <w:left w:w="10" w:type="dxa"/>
          <w:right w:w="10" w:type="dxa"/>
        </w:tblCellMar>
        <w:tblLook w:val="04A0"/>
      </w:tblPr>
      <w:tblGrid>
        <w:gridCol w:w="4784"/>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6</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eastAsia="Times New Roman" w:hAnsi="Times New Roman" w:cs="Times New Roman"/>
                <w:color w:val="000000"/>
                <w:sz w:val="20"/>
                <w:szCs w:val="20"/>
                <w:lang w:eastAsia="en-US"/>
              </w:rPr>
              <w:t xml:space="preserve"> на территории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Опись представленных документов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претендента)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0"/>
          <w:szCs w:val="20"/>
        </w:rPr>
        <w:t>для участия в открытом конкурсе на право получения свидетельства об осуществлении перевозок по муниципальным маршрутам</w:t>
      </w:r>
      <w:proofErr w:type="gramEnd"/>
      <w:r>
        <w:rPr>
          <w:rFonts w:ascii="Times New Roman" w:eastAsia="Times New Roman" w:hAnsi="Times New Roman" w:cs="Times New Roman"/>
          <w:color w:val="000000"/>
          <w:sz w:val="20"/>
          <w:szCs w:val="20"/>
        </w:rPr>
        <w:t xml:space="preserve">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0"/>
          <w:szCs w:val="20"/>
        </w:rPr>
        <w:t>Мамхегское</w:t>
      </w:r>
      <w:proofErr w:type="spellEnd"/>
      <w:r w:rsidR="0067675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сельское поселение»</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535"/>
        <w:gridCol w:w="4250"/>
        <w:gridCol w:w="2393"/>
        <w:gridCol w:w="2392"/>
      </w:tblGrid>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п/п</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Наименование документа</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страниц</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&lt;*&gt;</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Предупрежден об ответственности за недостоверность сведений, содержащихся в представленных документах.</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3188"/>
        <w:gridCol w:w="3190"/>
        <w:gridCol w:w="3192"/>
      </w:tblGrid>
      <w:tr w:rsidR="008871B7" w:rsidTr="008871B7">
        <w:trPr>
          <w:tblCellSpacing w:w="0" w:type="dxa"/>
        </w:trPr>
        <w:tc>
          <w:tcPr>
            <w:tcW w:w="3188"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Руководитель юридического лица (индивидуальный предприниматель)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3190"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Подпись</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3192"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Фамилия, имя, отчество</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0"/>
          <w:szCs w:val="20"/>
        </w:rPr>
        <w:t>Место печати (при наличии)</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72F"/>
          <w:sz w:val="20"/>
          <w:szCs w:val="20"/>
        </w:rPr>
        <w:t>"____" ______________ 20__ 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Примечание: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случае представления оригинала документа графа 4 заполняется претендентом «Оригинал».</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случае представления нотариально заверенного документа графа 4 заполняется претендентом «Заверенная копия»</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&lt;*&gt; графа 4 «примечание» заполняется претендентом.</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bl>
      <w:tblPr>
        <w:tblW w:w="0" w:type="auto"/>
        <w:tblCellSpacing w:w="0" w:type="dxa"/>
        <w:tblInd w:w="4678" w:type="dxa"/>
        <w:tblCellMar>
          <w:left w:w="10" w:type="dxa"/>
          <w:right w:w="10" w:type="dxa"/>
        </w:tblCellMar>
        <w:tblLook w:val="04A0"/>
      </w:tblPr>
      <w:tblGrid>
        <w:gridCol w:w="4677"/>
      </w:tblGrid>
      <w:tr w:rsidR="008871B7" w:rsidTr="008871B7">
        <w:trPr>
          <w:tblCellSpacing w:w="0" w:type="dxa"/>
        </w:trPr>
        <w:tc>
          <w:tcPr>
            <w:tcW w:w="4677" w:type="dxa"/>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r>
              <w:rPr>
                <w:rFonts w:ascii="Times New Roman" w:eastAsia="Times New Roman" w:hAnsi="Times New Roman" w:cs="Times New Roman"/>
                <w:color w:val="000000"/>
                <w:sz w:val="20"/>
                <w:szCs w:val="20"/>
                <w:lang w:eastAsia="en-US"/>
              </w:rPr>
              <w:t>Приложение № 7</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eastAsia="Times New Roman" w:hAnsi="Times New Roman" w:cs="Times New Roman"/>
                <w:color w:val="000000"/>
                <w:sz w:val="20"/>
                <w:szCs w:val="20"/>
                <w:lang w:eastAsia="en-US"/>
              </w:rPr>
              <w:t xml:space="preserve"> на территории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Журнал регистрации конвертов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0"/>
          <w:szCs w:val="20"/>
        </w:rPr>
        <w:t>с заявками на участие в открытом конкурсе на право получения свидетельства об осуществлении</w:t>
      </w:r>
      <w:proofErr w:type="gramEnd"/>
      <w:r>
        <w:rPr>
          <w:rFonts w:ascii="Times New Roman" w:eastAsia="Times New Roman" w:hAnsi="Times New Roman" w:cs="Times New Roman"/>
          <w:color w:val="000000"/>
          <w:sz w:val="20"/>
          <w:szCs w:val="20"/>
        </w:rPr>
        <w:t xml:space="preserve"> перевозок по муниципальным маршрутам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0"/>
          <w:szCs w:val="20"/>
        </w:rPr>
        <w:t>Мамхегское</w:t>
      </w:r>
      <w:proofErr w:type="spellEnd"/>
      <w:r w:rsidR="0067675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сельское поселение» &lt;*&gt;</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(дата проведения конкурса)</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Срок регистрации конвертов с «___» ________ 20__ г.</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 «___» ________ 20__ г.,</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не позднее ____ часов _____ минут</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2391"/>
        <w:gridCol w:w="2394"/>
        <w:gridCol w:w="2391"/>
        <w:gridCol w:w="2394"/>
      </w:tblGrid>
      <w:tr w:rsidR="008871B7" w:rsidTr="008871B7">
        <w:trPr>
          <w:tblCellSpacing w:w="0" w:type="dxa"/>
        </w:trPr>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 конверта</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Дата поступления конверта с документами на участие в открытом конкурсе</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регистрационный</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номер</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&lt;**&gt;</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r>
    </w:tbl>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&lt;*&gt; журнал регистрации конвертов с документами на участие в конкурсе должен быть прошнурован, пронумерован и скреплен печатью организатора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&lt;**&gt; в графе 4 «Примечание» указывается отзыв заявки (документов) на участие в открытом конкурсе со ссылкой на письменное уведомление, зарегистрированное в уполномоченном органе (№, дата принятия уведомления).</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76751" w:rsidRDefault="00676751" w:rsidP="008871B7">
      <w:pPr>
        <w:widowControl w:val="0"/>
        <w:spacing w:after="0" w:line="240" w:lineRule="auto"/>
        <w:ind w:firstLine="708"/>
        <w:jc w:val="center"/>
        <w:rPr>
          <w:rFonts w:ascii="Times New Roman" w:eastAsia="Times New Roman" w:hAnsi="Times New Roman" w:cs="Times New Roman"/>
          <w:sz w:val="24"/>
          <w:szCs w:val="24"/>
        </w:rPr>
      </w:pPr>
    </w:p>
    <w:tbl>
      <w:tblPr>
        <w:tblW w:w="0" w:type="auto"/>
        <w:tblCellSpacing w:w="0" w:type="dxa"/>
        <w:tblInd w:w="4678" w:type="dxa"/>
        <w:tblCellMar>
          <w:left w:w="10" w:type="dxa"/>
          <w:right w:w="10" w:type="dxa"/>
        </w:tblCellMar>
        <w:tblLook w:val="04A0"/>
      </w:tblPr>
      <w:tblGrid>
        <w:gridCol w:w="4784"/>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lastRenderedPageBreak/>
              <w:t>Приложение № 8</w:t>
            </w:r>
          </w:p>
          <w:p w:rsidR="008871B7" w:rsidRDefault="008871B7">
            <w:pPr>
              <w:widowControl w:val="0"/>
              <w:spacing w:after="0" w:line="240" w:lineRule="auto"/>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eastAsia="Times New Roman" w:hAnsi="Times New Roman" w:cs="Times New Roman"/>
                <w:color w:val="000000"/>
                <w:sz w:val="20"/>
                <w:szCs w:val="20"/>
                <w:lang w:eastAsia="en-US"/>
              </w:rPr>
              <w:t xml:space="preserve"> на территории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Акт</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осмотра транспортных средств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5670" w:type="dxa"/>
        <w:tblCellMar>
          <w:left w:w="10" w:type="dxa"/>
          <w:right w:w="10" w:type="dxa"/>
        </w:tblCellMar>
        <w:tblLook w:val="04A0"/>
      </w:tblPr>
      <w:tblGrid>
        <w:gridCol w:w="3792"/>
      </w:tblGrid>
      <w:tr w:rsidR="008871B7" w:rsidTr="008871B7">
        <w:trPr>
          <w:tblCellSpacing w:w="0" w:type="dxa"/>
        </w:trPr>
        <w:tc>
          <w:tcPr>
            <w:tcW w:w="3792" w:type="dxa"/>
            <w:tcMar>
              <w:top w:w="0" w:type="dxa"/>
              <w:left w:w="108" w:type="dxa"/>
              <w:bottom w:w="0" w:type="dxa"/>
              <w:right w:w="108" w:type="dxa"/>
            </w:tcMar>
            <w:vAlign w:val="center"/>
            <w:hideMark/>
          </w:tcPr>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Место проведения осмотра:</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________________________</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________________________</w:t>
            </w:r>
          </w:p>
          <w:p w:rsidR="008871B7" w:rsidRDefault="008871B7">
            <w:pPr>
              <w:widowControl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«____»___________ 20___ г.</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Участник открытого конкурса: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712"/>
        <w:gridCol w:w="5668"/>
        <w:gridCol w:w="3190"/>
      </w:tblGrid>
      <w:tr w:rsidR="008871B7" w:rsidTr="008871B7">
        <w:trPr>
          <w:tblCellSpacing w:w="0" w:type="dxa"/>
        </w:trPr>
        <w:tc>
          <w:tcPr>
            <w:tcW w:w="638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Предусмотрено заявкой на участие в открытом конкурсе</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Количество транспортных средств</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Класс транспортных средств</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Экологический класс транспортных средств</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кондиционера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5.</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низкого пола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6.</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перевозок пассажиров с ограниченными возможностями</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7.</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в салоне системы кондиционирования воздуха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8.</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возможность осуществления безналичной оплаты проезда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9.</w:t>
            </w:r>
          </w:p>
        </w:tc>
        <w:tc>
          <w:tcPr>
            <w:tcW w:w="5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наличие оборудования для использования газомоторного топлива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Подписи членов комиссии: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62A2C" w:rsidRDefault="00062A2C" w:rsidP="008871B7">
      <w:pPr>
        <w:widowControl w:val="0"/>
        <w:spacing w:after="0" w:line="240" w:lineRule="auto"/>
        <w:ind w:firstLine="708"/>
        <w:jc w:val="right"/>
        <w:rPr>
          <w:rFonts w:ascii="Times New Roman" w:eastAsia="Times New Roman" w:hAnsi="Times New Roman" w:cs="Times New Roman"/>
          <w:sz w:val="24"/>
          <w:szCs w:val="24"/>
        </w:rPr>
      </w:pP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Приложение к акту осмотра транспортных средств</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«____»___________ 20___ г.</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Марка транспортного средства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Государственный регистрационный знак</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Год выпуска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Наименование (фамилия, имя, отчество) владельца транспортного средства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Участник открытого конкурса</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_____________________________________________________________</w:t>
      </w:r>
    </w:p>
    <w:p w:rsidR="008871B7" w:rsidRDefault="008871B7" w:rsidP="008871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535"/>
        <w:gridCol w:w="4250"/>
        <w:gridCol w:w="2393"/>
        <w:gridCol w:w="2392"/>
      </w:tblGrid>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Результат проверки</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Да/нет</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Примечание</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 графе «Примечание» указываются замечания, установленные на момент осмотра.</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Подписи членов комиссии: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_________________  ____________________</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(подпись)                                    (расшифровка подписи)</w:t>
      </w:r>
    </w:p>
    <w:tbl>
      <w:tblPr>
        <w:tblW w:w="0" w:type="auto"/>
        <w:tblCellSpacing w:w="0" w:type="dxa"/>
        <w:tblCellMar>
          <w:left w:w="10" w:type="dxa"/>
          <w:right w:w="10" w:type="dxa"/>
        </w:tblCellMar>
        <w:tblLook w:val="04A0"/>
      </w:tblPr>
      <w:tblGrid>
        <w:gridCol w:w="9322"/>
      </w:tblGrid>
      <w:tr w:rsidR="008871B7" w:rsidTr="00676751">
        <w:trPr>
          <w:tblCellSpacing w:w="0" w:type="dxa"/>
        </w:trPr>
        <w:tc>
          <w:tcPr>
            <w:tcW w:w="9322"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rsidP="00676751">
            <w:pPr>
              <w:widowControl w:val="0"/>
              <w:spacing w:after="0" w:line="240" w:lineRule="auto"/>
              <w:ind w:firstLine="720"/>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rsidP="00676751">
            <w:pPr>
              <w:widowControl w:val="0"/>
              <w:spacing w:after="0" w:line="240" w:lineRule="auto"/>
              <w:ind w:firstLine="720"/>
              <w:jc w:val="right"/>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9</w:t>
            </w:r>
          </w:p>
          <w:p w:rsidR="008871B7" w:rsidRDefault="008871B7" w:rsidP="00676751">
            <w:pPr>
              <w:widowControl w:val="0"/>
              <w:spacing w:after="0" w:line="240" w:lineRule="auto"/>
              <w:jc w:val="right"/>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eastAsia="Times New Roman" w:hAnsi="Times New Roman" w:cs="Times New Roman"/>
                <w:color w:val="000000"/>
                <w:sz w:val="20"/>
                <w:szCs w:val="20"/>
                <w:lang w:eastAsia="en-US"/>
              </w:rPr>
              <w:t xml:space="preserve"> на территории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Форма журнала движения бланков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4"/>
          <w:szCs w:val="24"/>
        </w:rPr>
        <w:t>Мамхегское</w:t>
      </w:r>
      <w:proofErr w:type="spellEnd"/>
      <w:r w:rsidR="00676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сельское поселение»</w:t>
      </w:r>
    </w:p>
    <w:p w:rsidR="008871B7" w:rsidRDefault="008871B7" w:rsidP="008871B7">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561"/>
        <w:gridCol w:w="1584"/>
        <w:gridCol w:w="1540"/>
        <w:gridCol w:w="1414"/>
        <w:gridCol w:w="2787"/>
        <w:gridCol w:w="1813"/>
      </w:tblGrid>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 п/п</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Номер бланка строгой отчетности</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Серия бланка строгой отчетности</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Дата выдачи бланка строгой отчетности</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Наименование получателя бланка строгой отчетности</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Должность и подпись ответственного за выдачу бланка строгой отчетности</w:t>
            </w:r>
          </w:p>
        </w:tc>
      </w:tr>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1</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2</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4</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5</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6</w:t>
            </w:r>
          </w:p>
        </w:tc>
      </w:tr>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62A2C" w:rsidRDefault="00062A2C" w:rsidP="008871B7">
      <w:pPr>
        <w:widowControl w:val="0"/>
        <w:spacing w:after="0" w:line="240" w:lineRule="auto"/>
        <w:ind w:firstLine="708"/>
        <w:jc w:val="both"/>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both"/>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both"/>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both"/>
        <w:rPr>
          <w:rFonts w:ascii="Times New Roman" w:eastAsia="Times New Roman" w:hAnsi="Times New Roman" w:cs="Times New Roman"/>
          <w:sz w:val="24"/>
          <w:szCs w:val="24"/>
        </w:rPr>
      </w:pPr>
    </w:p>
    <w:p w:rsidR="00062A2C" w:rsidRDefault="00062A2C" w:rsidP="008871B7">
      <w:pPr>
        <w:widowControl w:val="0"/>
        <w:spacing w:after="0" w:line="240" w:lineRule="auto"/>
        <w:ind w:firstLine="708"/>
        <w:jc w:val="both"/>
        <w:rPr>
          <w:rFonts w:ascii="Times New Roman" w:eastAsia="Times New Roman" w:hAnsi="Times New Roman" w:cs="Times New Roman"/>
          <w:sz w:val="24"/>
          <w:szCs w:val="24"/>
        </w:rPr>
      </w:pP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bl>
      <w:tblPr>
        <w:tblW w:w="0" w:type="auto"/>
        <w:tblCellSpacing w:w="0" w:type="dxa"/>
        <w:tblInd w:w="4678" w:type="dxa"/>
        <w:tblCellMar>
          <w:left w:w="10" w:type="dxa"/>
          <w:right w:w="10" w:type="dxa"/>
        </w:tblCellMar>
        <w:tblLook w:val="04A0"/>
      </w:tblPr>
      <w:tblGrid>
        <w:gridCol w:w="4784"/>
      </w:tblGrid>
      <w:tr w:rsidR="008871B7" w:rsidTr="008871B7">
        <w:trPr>
          <w:tblCellSpacing w:w="0" w:type="dxa"/>
        </w:trPr>
        <w:tc>
          <w:tcPr>
            <w:tcW w:w="4784" w:type="dxa"/>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0"/>
                <w:szCs w:val="20"/>
                <w:lang w:eastAsia="en-US"/>
              </w:rPr>
              <w:t>Приложение № 10 </w:t>
            </w:r>
            <w:proofErr w:type="gramStart"/>
            <w:r>
              <w:rPr>
                <w:rFonts w:ascii="Times New Roman" w:eastAsia="Times New Roman" w:hAnsi="Times New Roman" w:cs="Times New Roman"/>
                <w:color w:val="000000"/>
                <w:sz w:val="20"/>
                <w:szCs w:val="20"/>
                <w:lang w:eastAsia="en-US"/>
              </w:rPr>
              <w:t>к Порядку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eastAsia="Times New Roman" w:hAnsi="Times New Roman" w:cs="Times New Roman"/>
                <w:color w:val="000000"/>
                <w:sz w:val="20"/>
                <w:szCs w:val="20"/>
                <w:lang w:eastAsia="en-US"/>
              </w:rPr>
              <w:t xml:space="preserve"> на территории муниципального образования «</w:t>
            </w:r>
            <w:proofErr w:type="spellStart"/>
            <w:r w:rsidR="00676751">
              <w:rPr>
                <w:rFonts w:ascii="Times New Roman" w:eastAsia="Times New Roman" w:hAnsi="Times New Roman" w:cs="Times New Roman"/>
                <w:color w:val="000000"/>
                <w:sz w:val="20"/>
                <w:szCs w:val="20"/>
                <w:lang w:eastAsia="en-US"/>
              </w:rPr>
              <w:t>Мамхегское</w:t>
            </w:r>
            <w:proofErr w:type="spellEnd"/>
            <w:r w:rsidR="00676751">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сельское поселение»</w:t>
            </w:r>
          </w:p>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Форма журнала движения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proofErr w:type="spellStart"/>
      <w:r w:rsidR="00676751">
        <w:rPr>
          <w:rFonts w:ascii="Times New Roman" w:eastAsia="Times New Roman" w:hAnsi="Times New Roman" w:cs="Times New Roman"/>
          <w:color w:val="000000"/>
          <w:sz w:val="28"/>
          <w:szCs w:val="28"/>
        </w:rPr>
        <w:t>Мамхегское</w:t>
      </w:r>
      <w:proofErr w:type="spellEnd"/>
      <w:r w:rsidR="006767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сельское поселение»</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CellSpacing w:w="0" w:type="dxa"/>
        <w:tblInd w:w="-108" w:type="dxa"/>
        <w:tblCellMar>
          <w:left w:w="10" w:type="dxa"/>
          <w:right w:w="10" w:type="dxa"/>
        </w:tblCellMar>
        <w:tblLook w:val="04A0"/>
      </w:tblPr>
      <w:tblGrid>
        <w:gridCol w:w="560"/>
        <w:gridCol w:w="1180"/>
        <w:gridCol w:w="1092"/>
        <w:gridCol w:w="1092"/>
        <w:gridCol w:w="1092"/>
        <w:gridCol w:w="1092"/>
        <w:gridCol w:w="1015"/>
        <w:gridCol w:w="984"/>
        <w:gridCol w:w="759"/>
        <w:gridCol w:w="833"/>
      </w:tblGrid>
      <w:tr w:rsidR="008871B7" w:rsidTr="008871B7">
        <w:trPr>
          <w:trHeight w:val="2189"/>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left="113" w:right="113"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 п/п</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Регистрационный номер маршрута (в соответствии с реестром муниципальных маршрутов</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Номер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Наименование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Количество транспортных средств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Класс транспортного средства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Срок действия свидетельства, карты маршрута</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Номер бланка свидетельства</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Номер карты маршрута</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Должность и подпись получателя</w:t>
            </w:r>
          </w:p>
        </w:tc>
      </w:tr>
      <w:tr w:rsidR="008871B7" w:rsidTr="008871B7">
        <w:trPr>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1</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2</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3</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4</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5</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6</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8</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9</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18"/>
                <w:szCs w:val="18"/>
                <w:lang w:eastAsia="en-US"/>
              </w:rPr>
              <w:t>10</w:t>
            </w:r>
          </w:p>
        </w:tc>
      </w:tr>
      <w:tr w:rsidR="008871B7" w:rsidTr="008871B7">
        <w:trPr>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r w:rsidR="008871B7" w:rsidTr="008871B7">
        <w:trPr>
          <w:tblCellSpacing w:w="0" w:type="dxa"/>
        </w:trPr>
        <w:tc>
          <w:tcPr>
            <w:tcW w:w="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871B7" w:rsidRDefault="008871B7">
            <w:pPr>
              <w:widowControl w:val="0"/>
              <w:spacing w:after="0" w:line="240" w:lineRule="auto"/>
              <w:ind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w:t>
            </w:r>
          </w:p>
        </w:tc>
      </w:tr>
    </w:tbl>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871B7" w:rsidRDefault="008871B7" w:rsidP="008871B7">
      <w:pPr>
        <w:tabs>
          <w:tab w:val="left" w:pos="2400"/>
        </w:tabs>
      </w:pPr>
    </w:p>
    <w:p w:rsidR="008871B7" w:rsidRDefault="008871B7" w:rsidP="008871B7"/>
    <w:p w:rsidR="008871B7" w:rsidRDefault="008871B7" w:rsidP="008871B7"/>
    <w:p w:rsidR="008871B7" w:rsidRDefault="008871B7" w:rsidP="008871B7"/>
    <w:p w:rsidR="00062A2C" w:rsidRDefault="00062A2C"/>
    <w:sectPr w:rsidR="00062A2C" w:rsidSect="002D4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29B"/>
    <w:rsid w:val="00062A2C"/>
    <w:rsid w:val="0025729B"/>
    <w:rsid w:val="002D40E0"/>
    <w:rsid w:val="00676751"/>
    <w:rsid w:val="007A3A23"/>
    <w:rsid w:val="008871B7"/>
    <w:rsid w:val="00BD47A4"/>
    <w:rsid w:val="00CD63A4"/>
    <w:rsid w:val="00D42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B7"/>
    <w:pPr>
      <w:spacing w:after="200" w:line="276" w:lineRule="auto"/>
    </w:pPr>
    <w:rPr>
      <w:rFonts w:eastAsiaTheme="minorEastAsia"/>
      <w:lang w:eastAsia="ru-RU"/>
    </w:rPr>
  </w:style>
  <w:style w:type="paragraph" w:styleId="2">
    <w:name w:val="heading 2"/>
    <w:aliases w:val="H2,&quot;Изумруд&quot;"/>
    <w:basedOn w:val="a"/>
    <w:next w:val="a"/>
    <w:link w:val="20"/>
    <w:semiHidden/>
    <w:unhideWhenUsed/>
    <w:qFormat/>
    <w:rsid w:val="008871B7"/>
    <w:pPr>
      <w:keepNext/>
      <w:spacing w:after="0" w:line="240" w:lineRule="auto"/>
      <w:outlineLvl w:val="1"/>
    </w:pPr>
    <w:rPr>
      <w:rFonts w:ascii="Times New Roman" w:eastAsia="Arial Unicode MS" w:hAnsi="Times New Roman" w:cs="Times New Roman"/>
      <w:sz w:val="28"/>
      <w:szCs w:val="20"/>
    </w:rPr>
  </w:style>
  <w:style w:type="paragraph" w:styleId="3">
    <w:name w:val="heading 3"/>
    <w:basedOn w:val="a"/>
    <w:next w:val="a"/>
    <w:link w:val="30"/>
    <w:uiPriority w:val="9"/>
    <w:semiHidden/>
    <w:unhideWhenUsed/>
    <w:qFormat/>
    <w:rsid w:val="00676751"/>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semiHidden/>
    <w:unhideWhenUsed/>
    <w:qFormat/>
    <w:rsid w:val="008871B7"/>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8871B7"/>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8871B7"/>
    <w:rPr>
      <w:rFonts w:ascii="Times New Roman" w:eastAsia="Arial Unicode MS" w:hAnsi="Times New Roman" w:cs="Times New Roman"/>
      <w:b/>
      <w:i/>
      <w:sz w:val="24"/>
      <w:szCs w:val="20"/>
      <w:lang w:eastAsia="ru-RU"/>
    </w:rPr>
  </w:style>
  <w:style w:type="character" w:customStyle="1" w:styleId="21">
    <w:name w:val="Заголовок 2 Знак1"/>
    <w:aliases w:val="H2 Знак1,&quot;Изумруд&quot; Знак1"/>
    <w:basedOn w:val="a0"/>
    <w:semiHidden/>
    <w:rsid w:val="008871B7"/>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
    <w:uiPriority w:val="99"/>
    <w:semiHidden/>
    <w:rsid w:val="008871B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871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8871B7"/>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5">
    <w:name w:val="Основной текст с отступом Знак"/>
    <w:basedOn w:val="a0"/>
    <w:link w:val="a4"/>
    <w:rsid w:val="008871B7"/>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8871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871B7"/>
    <w:rPr>
      <w:rFonts w:ascii="Segoe UI" w:eastAsiaTheme="minorEastAsia" w:hAnsi="Segoe UI" w:cs="Segoe UI"/>
      <w:sz w:val="18"/>
      <w:szCs w:val="18"/>
      <w:lang w:eastAsia="ru-RU"/>
    </w:rPr>
  </w:style>
  <w:style w:type="paragraph" w:customStyle="1" w:styleId="docdata">
    <w:name w:val="docdata"/>
    <w:aliases w:val="docy,v5,674206,bqiaagaaeyqcaaagiaiaaaobqqoabalbcgaaaaaaaaaaaaaaaaaaaaaaaaaaaaaaaaaaaaaaaaaaaaaaaaaaaaaaaaaaaaaaaaaaaaaaaaaaaaaaaaaaaaaaaaaaaaaaaaaaaaaaaaaaaaaaaaaaaaaaaaaaaaaaaaaaaaaaaaaaaaaaaaaaaaaaaaaaaaaaaaaaaaaaaaaaaaaaaaaaaaaaaaaaaaaaaaaaaa"/>
    <w:basedOn w:val="a"/>
    <w:rsid w:val="00887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76751"/>
    <w:rPr>
      <w:rFonts w:asciiTheme="majorHAnsi" w:eastAsiaTheme="majorEastAsia" w:hAnsiTheme="majorHAnsi" w:cstheme="majorBidi"/>
      <w:b/>
      <w:bCs/>
      <w:color w:val="5B9BD5" w:themeColor="accent1"/>
      <w:lang w:eastAsia="ru-RU"/>
    </w:rPr>
  </w:style>
  <w:style w:type="paragraph" w:styleId="a8">
    <w:name w:val="Title"/>
    <w:basedOn w:val="a"/>
    <w:link w:val="a9"/>
    <w:qFormat/>
    <w:rsid w:val="00676751"/>
    <w:pPr>
      <w:spacing w:after="0" w:line="240" w:lineRule="auto"/>
      <w:jc w:val="center"/>
    </w:pPr>
    <w:rPr>
      <w:rFonts w:ascii="Times New Roman" w:eastAsia="Times New Roman" w:hAnsi="Times New Roman" w:cs="Times New Roman"/>
      <w:sz w:val="28"/>
      <w:szCs w:val="20"/>
      <w:lang/>
    </w:rPr>
  </w:style>
  <w:style w:type="character" w:customStyle="1" w:styleId="a9">
    <w:name w:val="Название Знак"/>
    <w:basedOn w:val="a0"/>
    <w:link w:val="a8"/>
    <w:rsid w:val="00676751"/>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divs>
    <w:div w:id="6248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11445</Words>
  <Characters>65241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cp:lastPrinted>2023-10-17T09:26:00Z</cp:lastPrinted>
  <dcterms:created xsi:type="dcterms:W3CDTF">2023-08-27T06:36:00Z</dcterms:created>
  <dcterms:modified xsi:type="dcterms:W3CDTF">2023-12-25T14:10:00Z</dcterms:modified>
</cp:coreProperties>
</file>